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FD" w:rsidRDefault="008563FD" w:rsidP="008563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63FD">
        <w:rPr>
          <w:rFonts w:ascii="Times New Roman" w:hAnsi="Times New Roman" w:cs="Times New Roman"/>
          <w:b/>
          <w:sz w:val="28"/>
          <w:szCs w:val="28"/>
        </w:rPr>
        <w:t>УДК: 616.314-002:616.36-002:57.083.1</w:t>
      </w:r>
    </w:p>
    <w:p w:rsidR="00EE35FE" w:rsidRDefault="00C84A2D" w:rsidP="00C84A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НАРУШЕНИЯ МИКРОЭКОЛОГИИ И МЕСТНЫХ ФАКТОРОВ </w:t>
      </w:r>
    </w:p>
    <w:p w:rsidR="006652DF" w:rsidRPr="00972F53" w:rsidRDefault="00C84A2D" w:rsidP="00C84A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ЗАЩИТЫ </w:t>
      </w:r>
      <w:r w:rsidR="00EE35F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ОЛОСТИ РТА У БОЛЬНЫХ</w:t>
      </w:r>
      <w:r w:rsidR="00EE35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ВИРУСНЫМ ГЕПАТИТОМ В</w:t>
      </w:r>
      <w:r w:rsidR="006652DF" w:rsidRPr="00972F53">
        <w:rPr>
          <w:rFonts w:ascii="Times New Roman" w:hAnsi="Times New Roman" w:cs="Times New Roman"/>
          <w:b/>
          <w:sz w:val="28"/>
          <w:szCs w:val="28"/>
        </w:rPr>
        <w:t>.</w:t>
      </w:r>
    </w:p>
    <w:p w:rsidR="00C62CAF" w:rsidRDefault="00173BA8" w:rsidP="00C62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2F53">
        <w:rPr>
          <w:rFonts w:ascii="Times New Roman" w:hAnsi="Times New Roman" w:cs="Times New Roman"/>
          <w:b/>
          <w:sz w:val="28"/>
          <w:szCs w:val="28"/>
        </w:rPr>
        <w:t>Мухамедов</w:t>
      </w:r>
      <w:proofErr w:type="spellEnd"/>
      <w:r w:rsidRPr="00972F53">
        <w:rPr>
          <w:rFonts w:ascii="Times New Roman" w:hAnsi="Times New Roman" w:cs="Times New Roman"/>
          <w:b/>
          <w:sz w:val="28"/>
          <w:szCs w:val="28"/>
        </w:rPr>
        <w:t xml:space="preserve"> Б.И.</w:t>
      </w:r>
    </w:p>
    <w:p w:rsidR="00173BA8" w:rsidRPr="00972F53" w:rsidRDefault="00173BA8" w:rsidP="00C62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F53">
        <w:rPr>
          <w:rFonts w:ascii="Times New Roman" w:hAnsi="Times New Roman" w:cs="Times New Roman"/>
          <w:b/>
          <w:sz w:val="28"/>
          <w:szCs w:val="28"/>
        </w:rPr>
        <w:t>Ташкентский государстве</w:t>
      </w:r>
      <w:r w:rsidR="0005175E">
        <w:rPr>
          <w:rFonts w:ascii="Times New Roman" w:hAnsi="Times New Roman" w:cs="Times New Roman"/>
          <w:b/>
          <w:sz w:val="28"/>
          <w:szCs w:val="28"/>
        </w:rPr>
        <w:t>нный стоматологический институт</w:t>
      </w:r>
    </w:p>
    <w:p w:rsidR="007E57EA" w:rsidRDefault="007E57EA" w:rsidP="007E57EA">
      <w:pPr>
        <w:spacing w:after="0"/>
        <w:ind w:left="283" w:firstLine="425"/>
        <w:rPr>
          <w:rFonts w:ascii="Times New Roman" w:hAnsi="Times New Roman" w:cs="Times New Roman"/>
          <w:b/>
          <w:sz w:val="28"/>
          <w:szCs w:val="28"/>
        </w:rPr>
      </w:pPr>
      <w:r w:rsidRPr="008F4148">
        <w:rPr>
          <w:rFonts w:ascii="Times New Roman" w:hAnsi="Times New Roman" w:cs="Times New Roman"/>
          <w:b/>
          <w:sz w:val="28"/>
          <w:szCs w:val="28"/>
        </w:rPr>
        <w:t xml:space="preserve">Резюме: </w:t>
      </w:r>
    </w:p>
    <w:p w:rsidR="007E57EA" w:rsidRPr="00EE1799" w:rsidRDefault="007E57EA" w:rsidP="007E57EA">
      <w:pPr>
        <w:spacing w:after="0"/>
        <w:ind w:left="283" w:firstLine="425"/>
        <w:rPr>
          <w:rFonts w:ascii="Times New Roman" w:hAnsi="Times New Roman" w:cs="Times New Roman"/>
          <w:sz w:val="28"/>
          <w:szCs w:val="28"/>
          <w:lang w:val="uz-Cyrl-UZ"/>
        </w:rPr>
      </w:pPr>
      <w:r w:rsidRPr="00EE1799">
        <w:rPr>
          <w:rFonts w:ascii="Times New Roman" w:hAnsi="Times New Roman" w:cs="Times New Roman"/>
          <w:sz w:val="28"/>
          <w:szCs w:val="28"/>
        </w:rPr>
        <w:t xml:space="preserve">Нормальная микрофлора полости рта является биологическим барьером, препятствующим размножению случайной и патогенной флоры. Кроме того, она служит постоянным стимулятором локального иммунитета. </w:t>
      </w:r>
      <w:r w:rsidRPr="00EE1799">
        <w:rPr>
          <w:rFonts w:ascii="Times New Roman" w:hAnsi="Times New Roman" w:cs="Times New Roman"/>
          <w:color w:val="000000"/>
          <w:sz w:val="28"/>
          <w:szCs w:val="28"/>
        </w:rPr>
        <w:t xml:space="preserve">Известно, что на развитие патологии в слизистой полости рта могут оказывать влияние заболевания внутренних органов, в том числе печени и </w:t>
      </w:r>
      <w:proofErr w:type="spellStart"/>
      <w:r w:rsidRPr="00EE1799">
        <w:rPr>
          <w:rFonts w:ascii="Times New Roman" w:hAnsi="Times New Roman" w:cs="Times New Roman"/>
          <w:color w:val="000000"/>
          <w:sz w:val="28"/>
          <w:szCs w:val="28"/>
        </w:rPr>
        <w:t>гепатобилиарной</w:t>
      </w:r>
      <w:proofErr w:type="spellEnd"/>
      <w:r w:rsidRPr="00EE1799">
        <w:rPr>
          <w:rFonts w:ascii="Times New Roman" w:hAnsi="Times New Roman" w:cs="Times New Roman"/>
          <w:color w:val="000000"/>
          <w:sz w:val="28"/>
          <w:szCs w:val="28"/>
        </w:rPr>
        <w:t xml:space="preserve"> системы. Важным открытием явилось установление возможности внепеченочной репликации вирусов парентеральных гепатитов «В» и «С», в частности, в клетках костного мозга, крови, лимфатических узлов и селезенки.  Вирусные поражения печени с внепеченочной репликации вирусов вызывают</w:t>
      </w:r>
      <w:r w:rsidRPr="00EE1799">
        <w:rPr>
          <w:rFonts w:ascii="Times New Roman" w:hAnsi="Times New Roman" w:cs="Times New Roman"/>
          <w:sz w:val="28"/>
          <w:szCs w:val="28"/>
          <w:lang w:val="uz-Cyrl-UZ"/>
        </w:rPr>
        <w:t xml:space="preserve"> в организме иммунодефицитные состояния, </w:t>
      </w:r>
      <w:proofErr w:type="gramStart"/>
      <w:r w:rsidRPr="00EE1799">
        <w:rPr>
          <w:rFonts w:ascii="Times New Roman" w:hAnsi="Times New Roman" w:cs="Times New Roman"/>
          <w:sz w:val="28"/>
          <w:szCs w:val="28"/>
          <w:lang w:val="uz-Cyrl-UZ"/>
        </w:rPr>
        <w:t>которые</w:t>
      </w:r>
      <w:proofErr w:type="gramEnd"/>
      <w:r w:rsidRPr="00EE1799">
        <w:rPr>
          <w:rFonts w:ascii="Times New Roman" w:hAnsi="Times New Roman" w:cs="Times New Roman"/>
          <w:sz w:val="28"/>
          <w:szCs w:val="28"/>
          <w:lang w:val="uz-Cyrl-UZ"/>
        </w:rPr>
        <w:t xml:space="preserve"> как правило отражаются и в местных факторах защиты полости рта. </w:t>
      </w:r>
    </w:p>
    <w:p w:rsidR="007E57EA" w:rsidRPr="00EE1799" w:rsidRDefault="007E57EA" w:rsidP="007E57EA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EE1799"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  <w:r w:rsidRPr="00EE1799">
        <w:rPr>
          <w:rFonts w:ascii="Times New Roman" w:hAnsi="Times New Roman" w:cs="Times New Roman"/>
          <w:sz w:val="28"/>
          <w:szCs w:val="28"/>
        </w:rPr>
        <w:t xml:space="preserve"> изучить количественный и качественный состав микрофлоры полости рта и показатели местных факторов защиты у больных, страдающих вирусным гепатитом В. </w:t>
      </w:r>
    </w:p>
    <w:p w:rsidR="007E57EA" w:rsidRPr="00EE1799" w:rsidRDefault="007E57EA" w:rsidP="007E57EA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EE1799">
        <w:rPr>
          <w:rFonts w:ascii="Times New Roman" w:hAnsi="Times New Roman" w:cs="Times New Roman"/>
          <w:b/>
          <w:bCs/>
          <w:sz w:val="28"/>
          <w:szCs w:val="28"/>
        </w:rPr>
        <w:t xml:space="preserve">Материал и методы: были </w:t>
      </w:r>
      <w:r w:rsidRPr="00EE1799">
        <w:rPr>
          <w:rFonts w:ascii="Times New Roman" w:hAnsi="Times New Roman" w:cs="Times New Roman"/>
          <w:sz w:val="28"/>
          <w:szCs w:val="28"/>
        </w:rPr>
        <w:t xml:space="preserve">проведены микробиологические и иммунологические исследования у 142 больных хроническим вирусным гепатитом В. </w:t>
      </w:r>
    </w:p>
    <w:p w:rsidR="007E57EA" w:rsidRPr="00EE1799" w:rsidRDefault="007E57EA" w:rsidP="007E57EA">
      <w:pPr>
        <w:spacing w:after="0"/>
        <w:ind w:left="283"/>
        <w:rPr>
          <w:rFonts w:ascii="Times New Roman" w:hAnsi="Times New Roman" w:cs="Times New Roman"/>
          <w:sz w:val="28"/>
          <w:szCs w:val="28"/>
          <w:lang w:val="uz-Cyrl-UZ"/>
        </w:rPr>
      </w:pPr>
      <w:r w:rsidRPr="00EE1799">
        <w:rPr>
          <w:rFonts w:ascii="Times New Roman" w:hAnsi="Times New Roman" w:cs="Times New Roman"/>
          <w:b/>
          <w:bCs/>
          <w:sz w:val="28"/>
          <w:szCs w:val="28"/>
        </w:rPr>
        <w:t>Результаты:</w:t>
      </w:r>
      <w:r w:rsidRPr="00EE1799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EE1799">
        <w:rPr>
          <w:rFonts w:ascii="Times New Roman" w:hAnsi="Times New Roman" w:cs="Times New Roman"/>
          <w:sz w:val="28"/>
          <w:szCs w:val="28"/>
          <w:lang w:val="uz-Cyrl-UZ"/>
        </w:rPr>
        <w:t xml:space="preserve"> в целом иммунодефицитного состояния в полости рта больных хроническим вирусным гепатитом</w:t>
      </w:r>
      <w:proofErr w:type="gramStart"/>
      <w:r w:rsidRPr="00EE1799">
        <w:rPr>
          <w:rFonts w:ascii="Times New Roman" w:hAnsi="Times New Roman" w:cs="Times New Roman"/>
          <w:sz w:val="28"/>
          <w:szCs w:val="28"/>
          <w:lang w:val="uz-Cyrl-UZ"/>
        </w:rPr>
        <w:t xml:space="preserve"> В</w:t>
      </w:r>
      <w:proofErr w:type="gramEnd"/>
      <w:r w:rsidRPr="00EE1799">
        <w:rPr>
          <w:rFonts w:ascii="Times New Roman" w:hAnsi="Times New Roman" w:cs="Times New Roman"/>
          <w:sz w:val="28"/>
          <w:szCs w:val="28"/>
          <w:lang w:val="uz-Cyrl-UZ"/>
        </w:rPr>
        <w:t xml:space="preserve"> способствует снижению как клеточного, так и гуморального иммунитета, и приводит к синдрому избыточного роста микробов, то есть дисбиотическому состоянию в полости рта у этих больных. </w:t>
      </w:r>
    </w:p>
    <w:p w:rsidR="007E57EA" w:rsidRPr="00EE1799" w:rsidRDefault="007E57EA" w:rsidP="007E57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E17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E1799">
        <w:rPr>
          <w:rFonts w:ascii="Times New Roman" w:hAnsi="Times New Roman" w:cs="Times New Roman"/>
          <w:b/>
          <w:sz w:val="28"/>
          <w:szCs w:val="28"/>
        </w:rPr>
        <w:tab/>
        <w:t xml:space="preserve">  Ключевые слова: </w:t>
      </w:r>
      <w:r w:rsidRPr="00EE1799">
        <w:rPr>
          <w:rFonts w:ascii="Times New Roman" w:hAnsi="Times New Roman" w:cs="Times New Roman"/>
          <w:sz w:val="28"/>
          <w:szCs w:val="28"/>
        </w:rPr>
        <w:t>микрофлора, ротовая полость, вирусный гепатит В.</w:t>
      </w:r>
    </w:p>
    <w:p w:rsidR="007E57EA" w:rsidRPr="00EE1799" w:rsidRDefault="007E57EA" w:rsidP="007E57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57EA" w:rsidRPr="00757E58" w:rsidRDefault="00757E58" w:rsidP="00757E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7E58">
        <w:rPr>
          <w:rFonts w:ascii="Times New Roman" w:hAnsi="Times New Roman" w:cs="Times New Roman"/>
          <w:color w:val="000000"/>
          <w:sz w:val="28"/>
          <w:szCs w:val="28"/>
        </w:rPr>
        <w:t>MIKROEKOLOGIYA VA MAHALLIY OMILLARNING BUZILISHI VIRUSLI GEPATIT B BILAN KASALLANGAN BEMORLARDA OG'IZ BO'SHLIG'INI HIMOYA QILISH</w:t>
      </w:r>
    </w:p>
    <w:p w:rsidR="00757E58" w:rsidRPr="00757E58" w:rsidRDefault="00757E58" w:rsidP="00757E5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7E58">
        <w:rPr>
          <w:rFonts w:ascii="Times New Roman" w:hAnsi="Times New Roman" w:cs="Times New Roman"/>
          <w:sz w:val="28"/>
          <w:szCs w:val="28"/>
          <w:lang w:val="en-US"/>
        </w:rPr>
        <w:t>Muxamedov</w:t>
      </w:r>
      <w:proofErr w:type="spellEnd"/>
      <w:r w:rsidRPr="00757E58">
        <w:rPr>
          <w:rFonts w:ascii="Times New Roman" w:hAnsi="Times New Roman" w:cs="Times New Roman"/>
          <w:sz w:val="28"/>
          <w:szCs w:val="28"/>
          <w:lang w:val="en-US"/>
        </w:rPr>
        <w:t xml:space="preserve"> B. I.</w:t>
      </w:r>
    </w:p>
    <w:p w:rsidR="00757E58" w:rsidRDefault="00757E58" w:rsidP="00757E5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57E58">
        <w:rPr>
          <w:rFonts w:ascii="Times New Roman" w:hAnsi="Times New Roman" w:cs="Times New Roman"/>
          <w:sz w:val="28"/>
          <w:szCs w:val="28"/>
          <w:lang w:val="en-US"/>
        </w:rPr>
        <w:t xml:space="preserve">Toshkent </w:t>
      </w:r>
      <w:proofErr w:type="spellStart"/>
      <w:r w:rsidRPr="00757E58">
        <w:rPr>
          <w:rFonts w:ascii="Times New Roman" w:hAnsi="Times New Roman" w:cs="Times New Roman"/>
          <w:sz w:val="28"/>
          <w:szCs w:val="28"/>
          <w:lang w:val="en-US"/>
        </w:rPr>
        <w:t>davlat</w:t>
      </w:r>
      <w:proofErr w:type="spellEnd"/>
      <w:r w:rsidRPr="00757E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sz w:val="28"/>
          <w:szCs w:val="28"/>
          <w:lang w:val="en-US"/>
        </w:rPr>
        <w:t>stomatologiya</w:t>
      </w:r>
      <w:proofErr w:type="spellEnd"/>
      <w:r w:rsidRPr="00757E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instituti</w:t>
      </w:r>
      <w:proofErr w:type="spellEnd"/>
    </w:p>
    <w:p w:rsidR="00757E58" w:rsidRPr="00757E58" w:rsidRDefault="00757E58" w:rsidP="00757E58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0520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Xulosa</w:t>
      </w:r>
      <w:proofErr w:type="spellEnd"/>
      <w:r w:rsidRPr="00D0520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:</w:t>
      </w:r>
      <w:r w:rsidRPr="00D052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Oddiy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og'iz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mikroflorasi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tasodifiy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va</w:t>
      </w:r>
      <w:proofErr w:type="spellEnd"/>
      <w:proofErr w:type="gram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patogen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floraning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ko'payishiga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to'sqinlik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qiluvchi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biologik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to'siqdir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Bundan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tashqari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u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mahalliy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immunitetning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doimiy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stimulyatori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bo'lib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xizmat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qiladi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Ma'lumki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og'iz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shilliq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qavatida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patologiyaning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rivojlanishiga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ichki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organlarning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kasalliklari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shu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jumladan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jigar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va</w:t>
      </w:r>
      <w:proofErr w:type="spellEnd"/>
      <w:proofErr w:type="gram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gepatobiliar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tizim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ta'sir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qilishi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mumkin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Parenteral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gepatit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"B"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va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"C"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viruslarining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xususan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suyak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iligi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qon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limfa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tugunlari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va</w:t>
      </w:r>
      <w:proofErr w:type="spellEnd"/>
      <w:proofErr w:type="gram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taloq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hujayralarida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jigardan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tashqari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ko'payish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imkoniyatini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aniqlash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muhim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kashfiyot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bo'ldi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Jigarning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jigardan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tashqari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virus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replikatsiyasidan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virusli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lezyonlari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tanadagi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immunitet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tanqisligini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keltirib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chiqaradi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bu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odatda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og'iz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bo'shlig'ini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himoya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qilishning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mahalliy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omillarida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aks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etadi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757E58" w:rsidRPr="00757E58" w:rsidRDefault="00757E58" w:rsidP="00757E5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57E5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Tadqiqot</w:t>
      </w:r>
      <w:proofErr w:type="spellEnd"/>
      <w:r w:rsidRPr="00757E5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maqsadi</w:t>
      </w:r>
      <w:proofErr w:type="spellEnd"/>
      <w:r w:rsidRPr="00757E5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:</w:t>
      </w:r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virusli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gepatit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bilan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og'rigan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bemorlarda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og'iz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mikroflorasining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miqdoriy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va</w:t>
      </w:r>
      <w:proofErr w:type="spellEnd"/>
      <w:proofErr w:type="gram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sifat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tarkibini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va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mahalliy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himoya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omillarining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ko'rsatkichlarini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o'rganish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Materiallar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va</w:t>
      </w:r>
      <w:proofErr w:type="spellEnd"/>
      <w:proofErr w:type="gram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usullar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surunkali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virusli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gepatit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bilan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kasallangan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142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bemorda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mikrobiologik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va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immunologik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tadqiqotlar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o'tkazildi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57E58" w:rsidRPr="00757E58" w:rsidRDefault="00757E58" w:rsidP="00757E5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57E5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Natijalar</w:t>
      </w:r>
      <w:proofErr w:type="spellEnd"/>
      <w:r w:rsidRPr="00757E5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:</w:t>
      </w:r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surunkali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virusli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gepatit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bilan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og'rigan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bemorlarning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og'iz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bo'shlig'ida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umuman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immunitet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tanqisligi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holatining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rivojlanishi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uyali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va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gumoral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immunitetning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pasayishiga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yordam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beradi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va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mikroblarning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ortiqcha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o'sish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sindromiga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ya'ni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bu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bemorlarda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og'iz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bo'shlig'ida</w:t>
      </w:r>
      <w:proofErr w:type="spellEnd"/>
      <w:proofErr w:type="gram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disbiyotik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holatga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olib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keladi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57E58" w:rsidRPr="00757E58" w:rsidRDefault="00757E58" w:rsidP="00757E5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57E5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Kalit</w:t>
      </w:r>
      <w:proofErr w:type="spellEnd"/>
      <w:r w:rsidRPr="00757E5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so'zlar</w:t>
      </w:r>
      <w:proofErr w:type="spellEnd"/>
      <w:r w:rsidRPr="00757E5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:</w:t>
      </w:r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mikrofloralar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og'iz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bo'shlig'i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virusli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>gepatit</w:t>
      </w:r>
      <w:proofErr w:type="spellEnd"/>
      <w:r w:rsidRPr="00757E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B.</w:t>
      </w:r>
    </w:p>
    <w:p w:rsidR="00757E58" w:rsidRPr="00757E58" w:rsidRDefault="00757E58" w:rsidP="007E57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57EA" w:rsidRPr="00EE1799" w:rsidRDefault="007E57EA" w:rsidP="00C62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E1799">
        <w:rPr>
          <w:rFonts w:ascii="Times New Roman" w:hAnsi="Times New Roman" w:cs="Times New Roman"/>
          <w:b/>
          <w:sz w:val="28"/>
          <w:szCs w:val="28"/>
          <w:lang w:val="en-US"/>
        </w:rPr>
        <w:t>VIOLATIONS OF MICROECOLOGY AND LOCAL FACTORS OF PROTECTION OF THE ORAL CAVITY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E1799">
        <w:rPr>
          <w:rFonts w:ascii="Times New Roman" w:hAnsi="Times New Roman" w:cs="Times New Roman"/>
          <w:b/>
          <w:sz w:val="28"/>
          <w:szCs w:val="28"/>
          <w:lang w:val="en-US"/>
        </w:rPr>
        <w:t>IN PATIENTS WITH VIRAL HEPATITIS B.</w:t>
      </w:r>
      <w:proofErr w:type="gramEnd"/>
    </w:p>
    <w:p w:rsidR="007E57EA" w:rsidRPr="00EE1799" w:rsidRDefault="007E57EA" w:rsidP="00C62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E1799">
        <w:rPr>
          <w:rFonts w:ascii="Times New Roman" w:hAnsi="Times New Roman" w:cs="Times New Roman"/>
          <w:b/>
          <w:sz w:val="28"/>
          <w:szCs w:val="28"/>
          <w:lang w:val="en-US"/>
        </w:rPr>
        <w:t>Mukhamedov</w:t>
      </w:r>
      <w:proofErr w:type="spellEnd"/>
      <w:r w:rsidRPr="00EE17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B.I.</w:t>
      </w:r>
    </w:p>
    <w:p w:rsidR="007E57EA" w:rsidRPr="0005175E" w:rsidRDefault="0005175E" w:rsidP="00C62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Tashkent State Dental Institute</w:t>
      </w:r>
    </w:p>
    <w:p w:rsidR="007E57EA" w:rsidRPr="00EE1799" w:rsidRDefault="007E57EA" w:rsidP="007E57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57EA" w:rsidRPr="00EE1799" w:rsidRDefault="007E57EA" w:rsidP="007E57E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17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Summary: </w:t>
      </w:r>
    </w:p>
    <w:p w:rsidR="007E57EA" w:rsidRPr="00EE1799" w:rsidRDefault="007E57EA" w:rsidP="007E57E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E179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normal </w:t>
      </w:r>
      <w:proofErr w:type="spellStart"/>
      <w:r w:rsidRPr="00EE1799">
        <w:rPr>
          <w:rFonts w:ascii="Times New Roman" w:hAnsi="Times New Roman" w:cs="Times New Roman"/>
          <w:bCs/>
          <w:sz w:val="28"/>
          <w:szCs w:val="28"/>
          <w:lang w:val="en-US"/>
        </w:rPr>
        <w:t>microflora</w:t>
      </w:r>
      <w:proofErr w:type="spellEnd"/>
      <w:r w:rsidRPr="00EE179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the oral cavity is a biological barrier that prevents the reproduction of random and pathogenic flora. In addition, it serves as a constant stimulator of local immunity. It is known that the development of pathology in the oral mucosa can be influenced by diseases of the internal organs, including the liver and </w:t>
      </w:r>
      <w:proofErr w:type="spellStart"/>
      <w:r w:rsidRPr="00EE1799">
        <w:rPr>
          <w:rFonts w:ascii="Times New Roman" w:hAnsi="Times New Roman" w:cs="Times New Roman"/>
          <w:bCs/>
          <w:sz w:val="28"/>
          <w:szCs w:val="28"/>
          <w:lang w:val="en-US"/>
        </w:rPr>
        <w:t>hepatobiliary</w:t>
      </w:r>
      <w:proofErr w:type="spellEnd"/>
      <w:r w:rsidRPr="00EE179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system. An important discovery was the establishment of the possibility of </w:t>
      </w:r>
      <w:proofErr w:type="spellStart"/>
      <w:r w:rsidRPr="00EE1799">
        <w:rPr>
          <w:rFonts w:ascii="Times New Roman" w:hAnsi="Times New Roman" w:cs="Times New Roman"/>
          <w:bCs/>
          <w:sz w:val="28"/>
          <w:szCs w:val="28"/>
          <w:lang w:val="en-US"/>
        </w:rPr>
        <w:t>extrahepatic</w:t>
      </w:r>
      <w:proofErr w:type="spellEnd"/>
      <w:r w:rsidRPr="00EE179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replication of viruses of </w:t>
      </w:r>
      <w:proofErr w:type="spellStart"/>
      <w:r w:rsidRPr="00EE1799">
        <w:rPr>
          <w:rFonts w:ascii="Times New Roman" w:hAnsi="Times New Roman" w:cs="Times New Roman"/>
          <w:bCs/>
          <w:sz w:val="28"/>
          <w:szCs w:val="28"/>
          <w:lang w:val="en-US"/>
        </w:rPr>
        <w:t>parenteral</w:t>
      </w:r>
      <w:proofErr w:type="spellEnd"/>
      <w:r w:rsidRPr="00EE179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hepatitis "B" and "C", in particular, in the cells of the bone marrow, blood, lymph nodes and spleen. Viral lesions of the liver with </w:t>
      </w:r>
      <w:proofErr w:type="spellStart"/>
      <w:r w:rsidRPr="00EE1799">
        <w:rPr>
          <w:rFonts w:ascii="Times New Roman" w:hAnsi="Times New Roman" w:cs="Times New Roman"/>
          <w:bCs/>
          <w:sz w:val="28"/>
          <w:szCs w:val="28"/>
          <w:lang w:val="en-US"/>
        </w:rPr>
        <w:t>extrahepatic</w:t>
      </w:r>
      <w:proofErr w:type="spellEnd"/>
      <w:r w:rsidRPr="00EE179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replication of viruses cause immunodeficiency states in the body, which, as a rule, are </w:t>
      </w:r>
      <w:proofErr w:type="gramStart"/>
      <w:r w:rsidRPr="00EE1799">
        <w:rPr>
          <w:rFonts w:ascii="Times New Roman" w:hAnsi="Times New Roman" w:cs="Times New Roman"/>
          <w:bCs/>
          <w:sz w:val="28"/>
          <w:szCs w:val="28"/>
          <w:lang w:val="en-US"/>
        </w:rPr>
        <w:t>also</w:t>
      </w:r>
      <w:proofErr w:type="gramEnd"/>
      <w:r w:rsidRPr="00EE179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reflected in local oral cavity protection factors.</w:t>
      </w:r>
    </w:p>
    <w:p w:rsidR="007E57EA" w:rsidRPr="00EE1799" w:rsidRDefault="007E57EA" w:rsidP="007E57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17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Aims: </w:t>
      </w:r>
      <w:r w:rsidRPr="00EE179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to study the quantitative and qualitative composition of the </w:t>
      </w:r>
      <w:proofErr w:type="spellStart"/>
      <w:r w:rsidRPr="00EE1799">
        <w:rPr>
          <w:rFonts w:ascii="Times New Roman" w:hAnsi="Times New Roman" w:cs="Times New Roman"/>
          <w:bCs/>
          <w:sz w:val="28"/>
          <w:szCs w:val="28"/>
          <w:lang w:val="en-US"/>
        </w:rPr>
        <w:t>microflora</w:t>
      </w:r>
      <w:proofErr w:type="spellEnd"/>
      <w:r w:rsidRPr="00EE179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the oral cavity and the indicators of local protective factors in patients with viral hepatitis B.</w:t>
      </w:r>
    </w:p>
    <w:p w:rsidR="007E57EA" w:rsidRPr="00EE1799" w:rsidRDefault="007E57EA" w:rsidP="007E57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E1799">
        <w:rPr>
          <w:rFonts w:ascii="Times New Roman" w:hAnsi="Times New Roman" w:cs="Times New Roman"/>
          <w:b/>
          <w:sz w:val="28"/>
          <w:szCs w:val="28"/>
          <w:lang w:val="en-US"/>
        </w:rPr>
        <w:t>Material and methods:</w:t>
      </w:r>
      <w:r w:rsidRPr="00EE179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microbiological and immunological studies were carried out in 142 patients with chronic viral hepatitis B.</w:t>
      </w:r>
    </w:p>
    <w:p w:rsidR="007E57EA" w:rsidRPr="00EE1799" w:rsidRDefault="007E57EA" w:rsidP="007E57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E1799">
        <w:rPr>
          <w:rFonts w:ascii="Times New Roman" w:hAnsi="Times New Roman" w:cs="Times New Roman"/>
          <w:b/>
          <w:sz w:val="28"/>
          <w:szCs w:val="28"/>
          <w:lang w:val="en-US"/>
        </w:rPr>
        <w:t>Results:</w:t>
      </w:r>
      <w:r w:rsidRPr="00EE179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development of a generally </w:t>
      </w:r>
      <w:proofErr w:type="spellStart"/>
      <w:r w:rsidRPr="00EE1799">
        <w:rPr>
          <w:rFonts w:ascii="Times New Roman" w:hAnsi="Times New Roman" w:cs="Times New Roman"/>
          <w:bCs/>
          <w:sz w:val="28"/>
          <w:szCs w:val="28"/>
          <w:lang w:val="en-US"/>
        </w:rPr>
        <w:t>immunodeficient</w:t>
      </w:r>
      <w:proofErr w:type="spellEnd"/>
      <w:r w:rsidRPr="00EE179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state in the oral cavity of patients with chronic viral hepatitis B contributes to a decrease in both cellular and </w:t>
      </w:r>
      <w:proofErr w:type="spellStart"/>
      <w:r w:rsidRPr="00EE1799">
        <w:rPr>
          <w:rFonts w:ascii="Times New Roman" w:hAnsi="Times New Roman" w:cs="Times New Roman"/>
          <w:bCs/>
          <w:sz w:val="28"/>
          <w:szCs w:val="28"/>
          <w:lang w:val="en-US"/>
        </w:rPr>
        <w:t>humoral</w:t>
      </w:r>
      <w:proofErr w:type="spellEnd"/>
      <w:r w:rsidRPr="00EE179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immunity, and leads to a microbial overgrowth syndrome, that is, a </w:t>
      </w:r>
      <w:proofErr w:type="spellStart"/>
      <w:r w:rsidRPr="00EE1799">
        <w:rPr>
          <w:rFonts w:ascii="Times New Roman" w:hAnsi="Times New Roman" w:cs="Times New Roman"/>
          <w:bCs/>
          <w:sz w:val="28"/>
          <w:szCs w:val="28"/>
          <w:lang w:val="en-US"/>
        </w:rPr>
        <w:t>dysbiotic</w:t>
      </w:r>
      <w:proofErr w:type="spellEnd"/>
      <w:r w:rsidRPr="00EE179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state in the oral cavity in these patients.</w:t>
      </w:r>
    </w:p>
    <w:p w:rsidR="007E57EA" w:rsidRPr="00EE1799" w:rsidRDefault="007E57EA" w:rsidP="007E57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E17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Key words:</w:t>
      </w:r>
      <w:r w:rsidRPr="00EE179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E1799">
        <w:rPr>
          <w:rFonts w:ascii="Times New Roman" w:hAnsi="Times New Roman" w:cs="Times New Roman"/>
          <w:bCs/>
          <w:sz w:val="28"/>
          <w:szCs w:val="28"/>
          <w:lang w:val="en-US"/>
        </w:rPr>
        <w:t>microflora</w:t>
      </w:r>
      <w:proofErr w:type="spellEnd"/>
      <w:r w:rsidRPr="00EE1799">
        <w:rPr>
          <w:rFonts w:ascii="Times New Roman" w:hAnsi="Times New Roman" w:cs="Times New Roman"/>
          <w:bCs/>
          <w:sz w:val="28"/>
          <w:szCs w:val="28"/>
          <w:lang w:val="en-US"/>
        </w:rPr>
        <w:t>, oral cavity, viral hepatitis B.</w:t>
      </w:r>
    </w:p>
    <w:p w:rsidR="007C6A90" w:rsidRDefault="00C84A2D" w:rsidP="00EE35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84A2D">
        <w:rPr>
          <w:rFonts w:ascii="Times New Roman" w:hAnsi="Times New Roman" w:cs="Times New Roman"/>
          <w:sz w:val="28"/>
          <w:szCs w:val="28"/>
        </w:rPr>
        <w:lastRenderedPageBreak/>
        <w:t>Одно из наиболее частых заболеваний</w:t>
      </w:r>
      <w:r w:rsidR="008E1A29">
        <w:rPr>
          <w:rFonts w:ascii="Times New Roman" w:hAnsi="Times New Roman" w:cs="Times New Roman"/>
          <w:sz w:val="28"/>
          <w:szCs w:val="28"/>
        </w:rPr>
        <w:t xml:space="preserve"> печени – вирусные гепатиты.</w:t>
      </w:r>
      <w:r w:rsidR="00133670">
        <w:rPr>
          <w:rFonts w:ascii="Times New Roman" w:hAnsi="Times New Roman" w:cs="Times New Roman"/>
          <w:sz w:val="28"/>
          <w:szCs w:val="28"/>
        </w:rPr>
        <w:t xml:space="preserve"> На сегодняшний день изучены пять вирусов гепатитов: А, В, С, Д и Е. </w:t>
      </w:r>
      <w:r w:rsidR="008959E2">
        <w:rPr>
          <w:rFonts w:ascii="Times New Roman" w:hAnsi="Times New Roman" w:cs="Times New Roman"/>
          <w:sz w:val="28"/>
          <w:szCs w:val="28"/>
        </w:rPr>
        <w:t>П</w:t>
      </w:r>
      <w:r w:rsidR="00133670">
        <w:rPr>
          <w:rFonts w:ascii="Times New Roman" w:hAnsi="Times New Roman" w:cs="Times New Roman"/>
          <w:sz w:val="28"/>
          <w:szCs w:val="28"/>
        </w:rPr>
        <w:t xml:space="preserve">о течению патогистологического процесса гепатиты делят </w:t>
      </w:r>
      <w:proofErr w:type="gramStart"/>
      <w:r w:rsidR="001336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33670">
        <w:rPr>
          <w:rFonts w:ascii="Times New Roman" w:hAnsi="Times New Roman" w:cs="Times New Roman"/>
          <w:sz w:val="28"/>
          <w:szCs w:val="28"/>
        </w:rPr>
        <w:t xml:space="preserve"> острые и хронические. Так, гепатит</w:t>
      </w:r>
      <w:proofErr w:type="gramStart"/>
      <w:r w:rsidR="0013367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133670">
        <w:rPr>
          <w:rFonts w:ascii="Times New Roman" w:hAnsi="Times New Roman" w:cs="Times New Roman"/>
          <w:sz w:val="28"/>
          <w:szCs w:val="28"/>
        </w:rPr>
        <w:t xml:space="preserve"> является острым и заканчивается как правило выздоровлением. До недавнего времени облигатно острым </w:t>
      </w:r>
      <w:proofErr w:type="gramStart"/>
      <w:r w:rsidR="00133670">
        <w:rPr>
          <w:rFonts w:ascii="Times New Roman" w:hAnsi="Times New Roman" w:cs="Times New Roman"/>
          <w:sz w:val="28"/>
          <w:szCs w:val="28"/>
        </w:rPr>
        <w:t xml:space="preserve">считался гепатит </w:t>
      </w:r>
      <w:r w:rsidR="008959E2">
        <w:rPr>
          <w:rFonts w:ascii="Times New Roman" w:hAnsi="Times New Roman" w:cs="Times New Roman"/>
          <w:sz w:val="28"/>
          <w:szCs w:val="28"/>
        </w:rPr>
        <w:t>Е</w:t>
      </w:r>
      <w:r w:rsidR="00133670">
        <w:rPr>
          <w:rFonts w:ascii="Times New Roman" w:hAnsi="Times New Roman" w:cs="Times New Roman"/>
          <w:sz w:val="28"/>
          <w:szCs w:val="28"/>
        </w:rPr>
        <w:t>. Недавно проведенные исследования выявили</w:t>
      </w:r>
      <w:proofErr w:type="gramEnd"/>
      <w:r w:rsidR="00133670">
        <w:rPr>
          <w:rFonts w:ascii="Times New Roman" w:hAnsi="Times New Roman" w:cs="Times New Roman"/>
          <w:sz w:val="28"/>
          <w:szCs w:val="28"/>
        </w:rPr>
        <w:t xml:space="preserve"> случаи хронического течения вирусного гепатита Е </w:t>
      </w:r>
      <w:r w:rsidR="006F1691" w:rsidRPr="00972F53">
        <w:rPr>
          <w:rFonts w:ascii="Times New Roman" w:hAnsi="Times New Roman" w:cs="Times New Roman"/>
          <w:sz w:val="28"/>
          <w:szCs w:val="28"/>
        </w:rPr>
        <w:t>[</w:t>
      </w:r>
      <w:r w:rsidR="006F1691">
        <w:rPr>
          <w:rFonts w:ascii="Times New Roman" w:hAnsi="Times New Roman" w:cs="Times New Roman"/>
          <w:sz w:val="28"/>
          <w:szCs w:val="28"/>
        </w:rPr>
        <w:t>1</w:t>
      </w:r>
      <w:r w:rsidR="006F1691" w:rsidRPr="00972F53">
        <w:rPr>
          <w:rFonts w:ascii="Times New Roman" w:hAnsi="Times New Roman" w:cs="Times New Roman"/>
          <w:sz w:val="28"/>
          <w:szCs w:val="28"/>
        </w:rPr>
        <w:t>]</w:t>
      </w:r>
      <w:r w:rsidR="00133670">
        <w:rPr>
          <w:rFonts w:ascii="Times New Roman" w:hAnsi="Times New Roman" w:cs="Times New Roman"/>
          <w:sz w:val="28"/>
          <w:szCs w:val="28"/>
        </w:rPr>
        <w:t>. Вирусы гепатитов</w:t>
      </w:r>
      <w:proofErr w:type="gramStart"/>
      <w:r w:rsidR="0013367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33670">
        <w:rPr>
          <w:rFonts w:ascii="Times New Roman" w:hAnsi="Times New Roman" w:cs="Times New Roman"/>
          <w:sz w:val="28"/>
          <w:szCs w:val="28"/>
        </w:rPr>
        <w:t xml:space="preserve"> и Д приводят к развитию как острого, так и хронического воспалительного процесса в печени. Хронический гепатит</w:t>
      </w:r>
      <w:proofErr w:type="gramStart"/>
      <w:r w:rsidR="0013367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33670">
        <w:rPr>
          <w:rFonts w:ascii="Times New Roman" w:hAnsi="Times New Roman" w:cs="Times New Roman"/>
          <w:sz w:val="28"/>
          <w:szCs w:val="28"/>
        </w:rPr>
        <w:t xml:space="preserve"> (ХВГВ) – одна из наиболее распространенных вирусных инфекций и в частности распространенное поражение печени. Количество носителей вируса гепатита В </w:t>
      </w:r>
      <w:proofErr w:type="spellStart"/>
      <w:r w:rsidR="0013367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33670">
        <w:rPr>
          <w:rFonts w:ascii="Times New Roman" w:hAnsi="Times New Roman" w:cs="Times New Roman"/>
          <w:sz w:val="28"/>
          <w:szCs w:val="28"/>
        </w:rPr>
        <w:t xml:space="preserve"> мире составляет около 2 </w:t>
      </w:r>
      <w:proofErr w:type="spellStart"/>
      <w:proofErr w:type="gramStart"/>
      <w:r w:rsidR="00133670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133670">
        <w:rPr>
          <w:rFonts w:ascii="Times New Roman" w:hAnsi="Times New Roman" w:cs="Times New Roman"/>
          <w:sz w:val="28"/>
          <w:szCs w:val="28"/>
        </w:rPr>
        <w:t xml:space="preserve">, а 350-400 </w:t>
      </w:r>
      <w:proofErr w:type="spellStart"/>
      <w:r w:rsidR="0013367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133670">
        <w:rPr>
          <w:rFonts w:ascii="Times New Roman" w:hAnsi="Times New Roman" w:cs="Times New Roman"/>
          <w:sz w:val="28"/>
          <w:szCs w:val="28"/>
        </w:rPr>
        <w:t xml:space="preserve"> имеют верифицированный ХВГВ</w:t>
      </w:r>
      <w:r w:rsidR="001E1860">
        <w:rPr>
          <w:rFonts w:ascii="Times New Roman" w:hAnsi="Times New Roman" w:cs="Times New Roman"/>
          <w:sz w:val="28"/>
          <w:szCs w:val="28"/>
        </w:rPr>
        <w:t xml:space="preserve"> </w:t>
      </w:r>
      <w:r w:rsidR="001E1860" w:rsidRPr="00972F53">
        <w:rPr>
          <w:rFonts w:ascii="Times New Roman" w:hAnsi="Times New Roman" w:cs="Times New Roman"/>
          <w:sz w:val="28"/>
          <w:szCs w:val="28"/>
        </w:rPr>
        <w:t>[</w:t>
      </w:r>
      <w:r w:rsidR="001E1860">
        <w:rPr>
          <w:rFonts w:ascii="Times New Roman" w:hAnsi="Times New Roman" w:cs="Times New Roman"/>
          <w:sz w:val="28"/>
          <w:szCs w:val="28"/>
        </w:rPr>
        <w:t>2</w:t>
      </w:r>
      <w:r w:rsidR="001E1860" w:rsidRPr="00972F53">
        <w:rPr>
          <w:rFonts w:ascii="Times New Roman" w:hAnsi="Times New Roman" w:cs="Times New Roman"/>
          <w:sz w:val="28"/>
          <w:szCs w:val="28"/>
        </w:rPr>
        <w:t>]</w:t>
      </w:r>
      <w:r w:rsidR="001E1860">
        <w:rPr>
          <w:rFonts w:ascii="Times New Roman" w:hAnsi="Times New Roman" w:cs="Times New Roman"/>
          <w:sz w:val="28"/>
          <w:szCs w:val="28"/>
        </w:rPr>
        <w:t>.</w:t>
      </w:r>
    </w:p>
    <w:p w:rsidR="009A5CBF" w:rsidRDefault="007C6A90" w:rsidP="00EE35F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Вирусом гепатита С поражено около </w:t>
      </w:r>
      <w:r w:rsidR="008959E2">
        <w:rPr>
          <w:rFonts w:ascii="Times New Roman" w:hAnsi="Times New Roman" w:cs="Times New Roman"/>
          <w:sz w:val="28"/>
          <w:szCs w:val="28"/>
        </w:rPr>
        <w:t>3% нас</w:t>
      </w:r>
      <w:r>
        <w:rPr>
          <w:rFonts w:ascii="Times New Roman" w:hAnsi="Times New Roman" w:cs="Times New Roman"/>
          <w:sz w:val="28"/>
          <w:szCs w:val="28"/>
        </w:rPr>
        <w:t xml:space="preserve">еления (170 – 200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лиц) </w:t>
      </w:r>
      <w:r w:rsidR="00FE2A86" w:rsidRPr="00972F53">
        <w:rPr>
          <w:rFonts w:ascii="Times New Roman" w:hAnsi="Times New Roman" w:cs="Times New Roman"/>
          <w:sz w:val="28"/>
          <w:szCs w:val="28"/>
        </w:rPr>
        <w:t>[</w:t>
      </w:r>
      <w:r w:rsidR="00FE2A86">
        <w:rPr>
          <w:rFonts w:ascii="Times New Roman" w:hAnsi="Times New Roman" w:cs="Times New Roman"/>
          <w:sz w:val="28"/>
          <w:szCs w:val="28"/>
        </w:rPr>
        <w:t>3</w:t>
      </w:r>
      <w:r w:rsidR="00FE2A86" w:rsidRPr="00972F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Вирус гепатита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к формированию хронического вирусного гепатита с последующим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неуточненным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прогрессированием заболевания.</w:t>
      </w:r>
      <w:r w:rsidR="00FC0D49">
        <w:rPr>
          <w:rFonts w:ascii="Times New Roman" w:hAnsi="Times New Roman" w:cs="Times New Roman"/>
          <w:sz w:val="28"/>
          <w:szCs w:val="28"/>
        </w:rPr>
        <w:t xml:space="preserve"> До последнего времени</w:t>
      </w:r>
      <w:r w:rsidR="009A5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CBF">
        <w:rPr>
          <w:rFonts w:ascii="Times New Roman" w:hAnsi="Times New Roman" w:cs="Times New Roman"/>
          <w:sz w:val="28"/>
          <w:szCs w:val="28"/>
        </w:rPr>
        <w:t>дискутабельным</w:t>
      </w:r>
      <w:proofErr w:type="spellEnd"/>
      <w:r w:rsidR="009A5CBF">
        <w:rPr>
          <w:rFonts w:ascii="Times New Roman" w:hAnsi="Times New Roman" w:cs="Times New Roman"/>
          <w:sz w:val="28"/>
          <w:szCs w:val="28"/>
        </w:rPr>
        <w:t xml:space="preserve"> оставался вопрос о возможности внеп</w:t>
      </w:r>
      <w:r w:rsidR="00DD1EA4">
        <w:rPr>
          <w:rFonts w:ascii="Times New Roman" w:hAnsi="Times New Roman" w:cs="Times New Roman"/>
          <w:sz w:val="28"/>
          <w:szCs w:val="28"/>
        </w:rPr>
        <w:t>е</w:t>
      </w:r>
      <w:r w:rsidR="009A5CBF">
        <w:rPr>
          <w:rFonts w:ascii="Times New Roman" w:hAnsi="Times New Roman" w:cs="Times New Roman"/>
          <w:sz w:val="28"/>
          <w:szCs w:val="28"/>
        </w:rPr>
        <w:t xml:space="preserve">ченочной репликации вируса гепатита С. Результаты большого количества </w:t>
      </w:r>
      <w:proofErr w:type="gramStart"/>
      <w:r w:rsidR="009A5CBF">
        <w:rPr>
          <w:rFonts w:ascii="Times New Roman" w:hAnsi="Times New Roman" w:cs="Times New Roman"/>
          <w:sz w:val="28"/>
          <w:szCs w:val="28"/>
        </w:rPr>
        <w:t>исследований</w:t>
      </w:r>
      <w:proofErr w:type="gramEnd"/>
      <w:r w:rsidR="009A5CBF">
        <w:rPr>
          <w:rFonts w:ascii="Times New Roman" w:hAnsi="Times New Roman" w:cs="Times New Roman"/>
          <w:sz w:val="28"/>
          <w:szCs w:val="28"/>
        </w:rPr>
        <w:t xml:space="preserve"> в которых обнаружен генетический материал вируса гепатита С не только в клетках печени, но и в крови и костном мозге, но и в других органах и тканях доказывает существование активной внепеченочной репликации вируса гепатита С </w:t>
      </w:r>
      <w:r w:rsidR="00271D29" w:rsidRPr="00972F53">
        <w:rPr>
          <w:rFonts w:ascii="Times New Roman" w:hAnsi="Times New Roman" w:cs="Times New Roman"/>
          <w:sz w:val="28"/>
          <w:szCs w:val="28"/>
        </w:rPr>
        <w:t>[</w:t>
      </w:r>
      <w:r w:rsidR="00271D29">
        <w:rPr>
          <w:rFonts w:ascii="Times New Roman" w:hAnsi="Times New Roman" w:cs="Times New Roman"/>
          <w:sz w:val="28"/>
          <w:szCs w:val="28"/>
        </w:rPr>
        <w:t>4</w:t>
      </w:r>
      <w:r w:rsidR="00271D29" w:rsidRPr="00972F53">
        <w:rPr>
          <w:rFonts w:ascii="Times New Roman" w:hAnsi="Times New Roman" w:cs="Times New Roman"/>
          <w:sz w:val="28"/>
          <w:szCs w:val="28"/>
        </w:rPr>
        <w:t>]</w:t>
      </w:r>
      <w:r w:rsidR="009A5CBF">
        <w:rPr>
          <w:rFonts w:ascii="Times New Roman" w:hAnsi="Times New Roman" w:cs="Times New Roman"/>
          <w:sz w:val="28"/>
          <w:szCs w:val="28"/>
        </w:rPr>
        <w:t xml:space="preserve">. Это позволяет рассматривать ХВГС не как хроническое </w:t>
      </w:r>
      <w:proofErr w:type="spellStart"/>
      <w:r w:rsidR="009A5CBF">
        <w:rPr>
          <w:rFonts w:ascii="Times New Roman" w:hAnsi="Times New Roman" w:cs="Times New Roman"/>
          <w:sz w:val="28"/>
          <w:szCs w:val="28"/>
        </w:rPr>
        <w:t>заблевание</w:t>
      </w:r>
      <w:proofErr w:type="spellEnd"/>
      <w:r w:rsidR="009A5CBF">
        <w:rPr>
          <w:rFonts w:ascii="Times New Roman" w:hAnsi="Times New Roman" w:cs="Times New Roman"/>
          <w:sz w:val="28"/>
          <w:szCs w:val="28"/>
        </w:rPr>
        <w:t xml:space="preserve"> печени, а как системный </w:t>
      </w:r>
      <w:proofErr w:type="spellStart"/>
      <w:r w:rsidR="009A5CBF">
        <w:rPr>
          <w:rFonts w:ascii="Times New Roman" w:hAnsi="Times New Roman" w:cs="Times New Roman"/>
          <w:sz w:val="28"/>
          <w:szCs w:val="28"/>
        </w:rPr>
        <w:t>генерализованный</w:t>
      </w:r>
      <w:proofErr w:type="spellEnd"/>
      <w:r w:rsidR="009A5CBF">
        <w:rPr>
          <w:rFonts w:ascii="Times New Roman" w:hAnsi="Times New Roman" w:cs="Times New Roman"/>
          <w:sz w:val="28"/>
          <w:szCs w:val="28"/>
        </w:rPr>
        <w:t xml:space="preserve"> патологический процесс </w:t>
      </w:r>
      <w:r w:rsidR="001E348D" w:rsidRPr="00972F53">
        <w:rPr>
          <w:rFonts w:ascii="Times New Roman" w:hAnsi="Times New Roman" w:cs="Times New Roman"/>
          <w:sz w:val="28"/>
          <w:szCs w:val="28"/>
        </w:rPr>
        <w:t>[</w:t>
      </w:r>
      <w:r w:rsidR="001E348D">
        <w:rPr>
          <w:rFonts w:ascii="Times New Roman" w:hAnsi="Times New Roman" w:cs="Times New Roman"/>
          <w:sz w:val="28"/>
          <w:szCs w:val="28"/>
        </w:rPr>
        <w:t>5</w:t>
      </w:r>
      <w:r w:rsidR="001E348D" w:rsidRPr="00972F53">
        <w:rPr>
          <w:rFonts w:ascii="Times New Roman" w:hAnsi="Times New Roman" w:cs="Times New Roman"/>
          <w:sz w:val="28"/>
          <w:szCs w:val="28"/>
        </w:rPr>
        <w:t>]</w:t>
      </w:r>
      <w:r w:rsidR="009A5CBF">
        <w:rPr>
          <w:rFonts w:ascii="Times New Roman" w:hAnsi="Times New Roman" w:cs="Times New Roman"/>
          <w:sz w:val="28"/>
          <w:szCs w:val="28"/>
        </w:rPr>
        <w:t>.</w:t>
      </w:r>
    </w:p>
    <w:p w:rsidR="009A5CBF" w:rsidRDefault="009A5CBF" w:rsidP="00EE35F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о системности поражения вследствие инфицирования вирусом гепатита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была сформирована еще в начале 1980-х </w:t>
      </w:r>
      <w:r w:rsidR="009A3E2B" w:rsidRPr="00972F53">
        <w:rPr>
          <w:rFonts w:ascii="Times New Roman" w:hAnsi="Times New Roman" w:cs="Times New Roman"/>
          <w:sz w:val="28"/>
          <w:szCs w:val="28"/>
        </w:rPr>
        <w:t>[</w:t>
      </w:r>
      <w:r w:rsidR="009A3E2B">
        <w:rPr>
          <w:rFonts w:ascii="Times New Roman" w:hAnsi="Times New Roman" w:cs="Times New Roman"/>
          <w:sz w:val="28"/>
          <w:szCs w:val="28"/>
        </w:rPr>
        <w:t>6</w:t>
      </w:r>
      <w:r w:rsidR="009A3E2B" w:rsidRPr="00972F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а внепеченочная репликация вируса гепатита В обнаружена уже в нынешнем веке.  Таким образом, на сегодняшний день наиболее значимыми в медицинском и социальном аспекте заболеваниями из группы хронических вирусных гепатитов являются гепатиты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С, поражение печени с доказанными системными внепеченочными проявлениями.</w:t>
      </w:r>
    </w:p>
    <w:p w:rsidR="00BC1E6E" w:rsidRDefault="009A5CBF" w:rsidP="00EE35F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многих пациентов с ХВГВ и ХВГС характер течения заболевания латентный, с отсутствием или клинически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невыраженностью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специфических «печеночных» симптомов. Наряду с этим, в клинической картине часто присутствует, а иногда доминирует</w:t>
      </w:r>
      <w:r w:rsidR="00BC1E6E">
        <w:rPr>
          <w:rFonts w:ascii="Times New Roman" w:hAnsi="Times New Roman" w:cs="Times New Roman"/>
          <w:sz w:val="28"/>
          <w:szCs w:val="28"/>
        </w:rPr>
        <w:t xml:space="preserve"> симптоматика </w:t>
      </w:r>
      <w:proofErr w:type="spellStart"/>
      <w:r w:rsidR="00BC1E6E">
        <w:rPr>
          <w:rFonts w:ascii="Times New Roman" w:hAnsi="Times New Roman" w:cs="Times New Roman"/>
          <w:sz w:val="28"/>
          <w:szCs w:val="28"/>
        </w:rPr>
        <w:t>экстрагепатической</w:t>
      </w:r>
      <w:proofErr w:type="spellEnd"/>
      <w:r w:rsidR="00BC1E6E">
        <w:rPr>
          <w:rFonts w:ascii="Times New Roman" w:hAnsi="Times New Roman" w:cs="Times New Roman"/>
          <w:sz w:val="28"/>
          <w:szCs w:val="28"/>
        </w:rPr>
        <w:t xml:space="preserve"> локализации вируса. </w:t>
      </w:r>
      <w:proofErr w:type="spellStart"/>
      <w:r w:rsidR="00BC1E6E">
        <w:rPr>
          <w:rFonts w:ascii="Times New Roman" w:hAnsi="Times New Roman" w:cs="Times New Roman"/>
          <w:sz w:val="28"/>
          <w:szCs w:val="28"/>
        </w:rPr>
        <w:t>Экстрагепатическими</w:t>
      </w:r>
      <w:proofErr w:type="spellEnd"/>
      <w:r w:rsidR="00BC1E6E">
        <w:rPr>
          <w:rFonts w:ascii="Times New Roman" w:hAnsi="Times New Roman" w:cs="Times New Roman"/>
          <w:sz w:val="28"/>
          <w:szCs w:val="28"/>
        </w:rPr>
        <w:t xml:space="preserve"> (внепеченочными) проявлениями называют специфические патологические изменения в органах и тканях за пределами печени</w:t>
      </w:r>
      <w:r w:rsidR="00BD423E">
        <w:rPr>
          <w:rFonts w:ascii="Times New Roman" w:hAnsi="Times New Roman" w:cs="Times New Roman"/>
          <w:sz w:val="28"/>
          <w:szCs w:val="28"/>
        </w:rPr>
        <w:t xml:space="preserve"> </w:t>
      </w:r>
      <w:r w:rsidR="00BD423E" w:rsidRPr="00972F53">
        <w:rPr>
          <w:rFonts w:ascii="Times New Roman" w:hAnsi="Times New Roman" w:cs="Times New Roman"/>
          <w:sz w:val="28"/>
          <w:szCs w:val="28"/>
        </w:rPr>
        <w:t>[</w:t>
      </w:r>
      <w:r w:rsidR="00BD423E">
        <w:rPr>
          <w:rFonts w:ascii="Times New Roman" w:hAnsi="Times New Roman" w:cs="Times New Roman"/>
          <w:sz w:val="28"/>
          <w:szCs w:val="28"/>
        </w:rPr>
        <w:t>7</w:t>
      </w:r>
      <w:r w:rsidR="00BD423E" w:rsidRPr="00972F53">
        <w:rPr>
          <w:rFonts w:ascii="Times New Roman" w:hAnsi="Times New Roman" w:cs="Times New Roman"/>
          <w:sz w:val="28"/>
          <w:szCs w:val="28"/>
        </w:rPr>
        <w:t>]</w:t>
      </w:r>
      <w:r w:rsidR="00BC1E6E">
        <w:rPr>
          <w:rFonts w:ascii="Times New Roman" w:hAnsi="Times New Roman" w:cs="Times New Roman"/>
          <w:sz w:val="28"/>
          <w:szCs w:val="28"/>
        </w:rPr>
        <w:t>. Это обусловливает необходимость использовать междисциплинарный подход к решению проблем диагностики хронических вирусных гепатитов.</w:t>
      </w:r>
    </w:p>
    <w:p w:rsidR="004F06B3" w:rsidRDefault="00BC1E6E" w:rsidP="00EE35F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экстрагепатических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проявлений хронических вирусных гепатитов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относятся к наиболее частым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значимым внепеченочными</w:t>
      </w:r>
      <w:r w:rsidR="00353CA8">
        <w:rPr>
          <w:rFonts w:ascii="Times New Roman" w:hAnsi="Times New Roman" w:cs="Times New Roman"/>
          <w:sz w:val="28"/>
          <w:szCs w:val="28"/>
        </w:rPr>
        <w:t xml:space="preserve"> симптомами </w:t>
      </w:r>
      <w:r w:rsidR="00BD423E" w:rsidRPr="00972F53">
        <w:rPr>
          <w:rFonts w:ascii="Times New Roman" w:hAnsi="Times New Roman" w:cs="Times New Roman"/>
          <w:sz w:val="28"/>
          <w:szCs w:val="28"/>
        </w:rPr>
        <w:t>[</w:t>
      </w:r>
      <w:r w:rsidR="00BD423E">
        <w:rPr>
          <w:rFonts w:ascii="Times New Roman" w:hAnsi="Times New Roman" w:cs="Times New Roman"/>
          <w:sz w:val="28"/>
          <w:szCs w:val="28"/>
        </w:rPr>
        <w:t>8</w:t>
      </w:r>
      <w:r w:rsidR="00BD423E" w:rsidRPr="00972F53">
        <w:rPr>
          <w:rFonts w:ascii="Times New Roman" w:hAnsi="Times New Roman" w:cs="Times New Roman"/>
          <w:sz w:val="28"/>
          <w:szCs w:val="28"/>
        </w:rPr>
        <w:t>]</w:t>
      </w:r>
      <w:r w:rsidR="00353CA8">
        <w:rPr>
          <w:rFonts w:ascii="Times New Roman" w:hAnsi="Times New Roman" w:cs="Times New Roman"/>
          <w:sz w:val="28"/>
          <w:szCs w:val="28"/>
        </w:rPr>
        <w:t xml:space="preserve"> являются: желтушный синдром, кожный зуд, </w:t>
      </w:r>
      <w:proofErr w:type="spellStart"/>
      <w:r w:rsidR="00353CA8">
        <w:rPr>
          <w:rFonts w:ascii="Times New Roman" w:hAnsi="Times New Roman" w:cs="Times New Roman"/>
          <w:sz w:val="28"/>
          <w:szCs w:val="28"/>
        </w:rPr>
        <w:t>пальмарная</w:t>
      </w:r>
      <w:proofErr w:type="spellEnd"/>
      <w:r w:rsidR="00353CA8">
        <w:rPr>
          <w:rFonts w:ascii="Times New Roman" w:hAnsi="Times New Roman" w:cs="Times New Roman"/>
          <w:sz w:val="28"/>
          <w:szCs w:val="28"/>
        </w:rPr>
        <w:t xml:space="preserve"> эритема, а также развитие поражения со стороны пищеварительной системы в форме </w:t>
      </w:r>
      <w:proofErr w:type="spellStart"/>
      <w:r w:rsidR="00353CA8">
        <w:rPr>
          <w:rFonts w:ascii="Times New Roman" w:hAnsi="Times New Roman" w:cs="Times New Roman"/>
          <w:sz w:val="28"/>
          <w:szCs w:val="28"/>
        </w:rPr>
        <w:t>дисбиозов</w:t>
      </w:r>
      <w:proofErr w:type="spellEnd"/>
      <w:r w:rsidR="00353CA8">
        <w:rPr>
          <w:rFonts w:ascii="Times New Roman" w:hAnsi="Times New Roman" w:cs="Times New Roman"/>
          <w:sz w:val="28"/>
          <w:szCs w:val="28"/>
        </w:rPr>
        <w:t xml:space="preserve"> и иммунодефицита. </w:t>
      </w:r>
    </w:p>
    <w:p w:rsidR="00353CA8" w:rsidRDefault="00353CA8" w:rsidP="00EE35F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Бактерии, грибы и вирусы нарушают нормальные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организме хозяина приводя к заболеваниям двумя основными путями – «прямым» и «опосредованным». При прямом пути повреждения возникают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вследствии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непосредственного действия микроба или его токсинов на мишень в организме хозяина. При этом изменяются свойства мишени, что представляет собой основной результат. Например, вирусы, размножаясь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клетках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вызывают их гибель, что нарушает работу тканей. Токсины бактерии блокируют передачу сигналов в синапсах или синтез белка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клетках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действие приводит к той клинической картине, которая имеет соответствующее название.</w:t>
      </w:r>
    </w:p>
    <w:p w:rsidR="00E96984" w:rsidRDefault="00353CA8" w:rsidP="00EE35F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Опосредованное действие микробов на организм открыто сравнительно недавно, но как оказалось, в той или иной мере, присуще всем инфекциям и при многих является ведущим в формировании</w:t>
      </w:r>
      <w:r w:rsidR="00E96984">
        <w:rPr>
          <w:rFonts w:ascii="Times New Roman" w:hAnsi="Times New Roman" w:cs="Times New Roman"/>
          <w:sz w:val="28"/>
          <w:szCs w:val="28"/>
        </w:rPr>
        <w:t xml:space="preserve"> клинической картины. Опосредованное действие подразумевает, что микробные продукты заставляют особым образом («неадекватно») работать собственные клетки или органы.</w:t>
      </w:r>
    </w:p>
    <w:p w:rsidR="00CE6ECC" w:rsidRDefault="00E96984" w:rsidP="00EE35F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 на воздействие микробных факторов наши клетки выделяют биологически активные вещества</w:t>
      </w:r>
      <w:r w:rsidR="00CE6ECC">
        <w:rPr>
          <w:rFonts w:ascii="Times New Roman" w:hAnsi="Times New Roman" w:cs="Times New Roman"/>
          <w:sz w:val="28"/>
          <w:szCs w:val="28"/>
        </w:rPr>
        <w:t xml:space="preserve">, которые атакуют собственные системы и органы </w:t>
      </w:r>
      <w:proofErr w:type="gramStart"/>
      <w:r w:rsidR="00CE6EC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E6ECC">
        <w:rPr>
          <w:rFonts w:ascii="Times New Roman" w:hAnsi="Times New Roman" w:cs="Times New Roman"/>
          <w:sz w:val="28"/>
          <w:szCs w:val="28"/>
        </w:rPr>
        <w:t xml:space="preserve"> по сути становятся основными повреждающими агентами </w:t>
      </w:r>
      <w:r w:rsidR="00BD423E" w:rsidRPr="00972F53">
        <w:rPr>
          <w:rFonts w:ascii="Times New Roman" w:hAnsi="Times New Roman" w:cs="Times New Roman"/>
          <w:sz w:val="28"/>
          <w:szCs w:val="28"/>
        </w:rPr>
        <w:t>[</w:t>
      </w:r>
      <w:r w:rsidR="00BD423E">
        <w:rPr>
          <w:rFonts w:ascii="Times New Roman" w:hAnsi="Times New Roman" w:cs="Times New Roman"/>
          <w:sz w:val="28"/>
          <w:szCs w:val="28"/>
        </w:rPr>
        <w:t>9</w:t>
      </w:r>
      <w:r w:rsidR="00BD423E" w:rsidRPr="00972F53">
        <w:rPr>
          <w:rFonts w:ascii="Times New Roman" w:hAnsi="Times New Roman" w:cs="Times New Roman"/>
          <w:sz w:val="28"/>
          <w:szCs w:val="28"/>
        </w:rPr>
        <w:t>]</w:t>
      </w:r>
      <w:r w:rsidR="00CE6ECC">
        <w:rPr>
          <w:rFonts w:ascii="Times New Roman" w:hAnsi="Times New Roman" w:cs="Times New Roman"/>
          <w:sz w:val="28"/>
          <w:szCs w:val="28"/>
        </w:rPr>
        <w:t>.</w:t>
      </w:r>
    </w:p>
    <w:p w:rsidR="00CE6ECC" w:rsidRDefault="00CE6ECC" w:rsidP="00EE35F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Вполне очевидно, что вирусы гепатитов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кроме прямого воздействия на печеночные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гепатоциты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также оказывают опосредованное влияние на организм человека и в том числе на состояние полости рта.</w:t>
      </w:r>
    </w:p>
    <w:p w:rsidR="004D5B08" w:rsidRDefault="00CE6ECC" w:rsidP="00EE35F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вышеизложенного мы поставили перед собой цель изучить количественный и качественный состав микрофлоры полости рта и показатели местных факторов </w:t>
      </w:r>
      <w:r w:rsidR="004D5B08">
        <w:rPr>
          <w:rFonts w:ascii="Times New Roman" w:hAnsi="Times New Roman" w:cs="Times New Roman"/>
          <w:sz w:val="28"/>
          <w:szCs w:val="28"/>
        </w:rPr>
        <w:t>защиты у больных, страд</w:t>
      </w:r>
      <w:r w:rsidR="0008125C">
        <w:rPr>
          <w:rFonts w:ascii="Times New Roman" w:hAnsi="Times New Roman" w:cs="Times New Roman"/>
          <w:sz w:val="28"/>
          <w:szCs w:val="28"/>
        </w:rPr>
        <w:t>а</w:t>
      </w:r>
      <w:r w:rsidR="004D5B08">
        <w:rPr>
          <w:rFonts w:ascii="Times New Roman" w:hAnsi="Times New Roman" w:cs="Times New Roman"/>
          <w:sz w:val="28"/>
          <w:szCs w:val="28"/>
        </w:rPr>
        <w:t xml:space="preserve">ющих вирусным гепатитом В. Для решения поставленной цели нами проведены микробиологические и иммунологические исследования у 142 больных хроническим вирусным гепатитом В, находящихся на стационарном лечении в РСНПМЦ эпидемиологии, микробиологии инфекционных и паразитарных заболеваний (директор </w:t>
      </w:r>
      <w:proofErr w:type="spellStart"/>
      <w:proofErr w:type="gramStart"/>
      <w:r w:rsidR="004D5B08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proofErr w:type="gramEnd"/>
      <w:r w:rsidR="004D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B08">
        <w:rPr>
          <w:rFonts w:ascii="Times New Roman" w:hAnsi="Times New Roman" w:cs="Times New Roman"/>
          <w:sz w:val="28"/>
          <w:szCs w:val="28"/>
        </w:rPr>
        <w:t>Таджиев</w:t>
      </w:r>
      <w:proofErr w:type="spellEnd"/>
      <w:r w:rsidR="004D5B08">
        <w:rPr>
          <w:rFonts w:ascii="Times New Roman" w:hAnsi="Times New Roman" w:cs="Times New Roman"/>
          <w:sz w:val="28"/>
          <w:szCs w:val="28"/>
        </w:rPr>
        <w:t xml:space="preserve"> Б.М.). У всех этих больных, как правило, забирали ротовую жидкость методом смыва со слизистой оболочки полости рта (путем полоскания), для этого были подготовлены пробирки с 4.5 мл стерильного физиологического раствора</w:t>
      </w:r>
      <w:r w:rsidR="00D34C6E">
        <w:rPr>
          <w:rFonts w:ascii="Times New Roman" w:hAnsi="Times New Roman" w:cs="Times New Roman"/>
          <w:sz w:val="28"/>
          <w:szCs w:val="28"/>
        </w:rPr>
        <w:t xml:space="preserve"> </w:t>
      </w:r>
      <w:r w:rsidR="00D34C6E" w:rsidRPr="00972F53">
        <w:rPr>
          <w:rFonts w:ascii="Times New Roman" w:hAnsi="Times New Roman" w:cs="Times New Roman"/>
          <w:sz w:val="28"/>
          <w:szCs w:val="28"/>
        </w:rPr>
        <w:t>[</w:t>
      </w:r>
      <w:r w:rsidR="00D34C6E">
        <w:rPr>
          <w:rFonts w:ascii="Times New Roman" w:hAnsi="Times New Roman" w:cs="Times New Roman"/>
          <w:sz w:val="28"/>
          <w:szCs w:val="28"/>
        </w:rPr>
        <w:t>10</w:t>
      </w:r>
      <w:r w:rsidR="00D34C6E" w:rsidRPr="00972F53">
        <w:rPr>
          <w:rFonts w:ascii="Times New Roman" w:hAnsi="Times New Roman" w:cs="Times New Roman"/>
          <w:sz w:val="28"/>
          <w:szCs w:val="28"/>
        </w:rPr>
        <w:t>]</w:t>
      </w:r>
      <w:r w:rsidR="004D5B08">
        <w:rPr>
          <w:rFonts w:ascii="Times New Roman" w:hAnsi="Times New Roman" w:cs="Times New Roman"/>
          <w:sz w:val="28"/>
          <w:szCs w:val="28"/>
        </w:rPr>
        <w:t xml:space="preserve">. Полученный материал этим способом считали как первое разведение. Из  этого материала в лаборатории готовили ряд серийных разведений, в </w:t>
      </w:r>
      <w:r w:rsidR="004D5B08">
        <w:rPr>
          <w:rFonts w:ascii="Times New Roman" w:hAnsi="Times New Roman" w:cs="Times New Roman"/>
          <w:sz w:val="28"/>
          <w:szCs w:val="28"/>
        </w:rPr>
        <w:lastRenderedPageBreak/>
        <w:t>последующем из них определенный объем засевали на поверхность высокоселективных питательных сред. Для этого нами использованы питательные среды производства Индийской фирмы «</w:t>
      </w:r>
      <w:proofErr w:type="spellStart"/>
      <w:r w:rsidR="004D5B08">
        <w:rPr>
          <w:rFonts w:ascii="Times New Roman" w:hAnsi="Times New Roman" w:cs="Times New Roman"/>
          <w:sz w:val="28"/>
          <w:szCs w:val="28"/>
          <w:lang w:val="en-US"/>
        </w:rPr>
        <w:t>Hei</w:t>
      </w:r>
      <w:proofErr w:type="spellEnd"/>
      <w:r w:rsidR="004D5B08" w:rsidRPr="004D5B08">
        <w:rPr>
          <w:rFonts w:ascii="Times New Roman" w:hAnsi="Times New Roman" w:cs="Times New Roman"/>
          <w:sz w:val="28"/>
          <w:szCs w:val="28"/>
        </w:rPr>
        <w:t xml:space="preserve"> </w:t>
      </w:r>
      <w:r w:rsidR="004D5B08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="004D5B08">
        <w:rPr>
          <w:rFonts w:ascii="Times New Roman" w:hAnsi="Times New Roman" w:cs="Times New Roman"/>
          <w:sz w:val="28"/>
          <w:szCs w:val="28"/>
        </w:rPr>
        <w:t>», такие как среда</w:t>
      </w:r>
      <w:proofErr w:type="gramStart"/>
      <w:r w:rsidR="004D5B08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4D5B08">
        <w:rPr>
          <w:rFonts w:ascii="Times New Roman" w:hAnsi="Times New Roman" w:cs="Times New Roman"/>
          <w:sz w:val="28"/>
          <w:szCs w:val="28"/>
        </w:rPr>
        <w:t xml:space="preserve">ндо, </w:t>
      </w:r>
      <w:proofErr w:type="spellStart"/>
      <w:r w:rsidR="004D5B08">
        <w:rPr>
          <w:rFonts w:ascii="Times New Roman" w:hAnsi="Times New Roman" w:cs="Times New Roman"/>
          <w:sz w:val="28"/>
          <w:szCs w:val="28"/>
        </w:rPr>
        <w:t>желточно-солевой</w:t>
      </w:r>
      <w:proofErr w:type="spellEnd"/>
      <w:r w:rsidR="004D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B08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="004D5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5B08">
        <w:rPr>
          <w:rFonts w:ascii="Times New Roman" w:hAnsi="Times New Roman" w:cs="Times New Roman"/>
          <w:sz w:val="28"/>
          <w:szCs w:val="28"/>
        </w:rPr>
        <w:t>Сабуро-агар</w:t>
      </w:r>
      <w:proofErr w:type="spellEnd"/>
      <w:r w:rsidR="004D5B08">
        <w:rPr>
          <w:rFonts w:ascii="Times New Roman" w:hAnsi="Times New Roman" w:cs="Times New Roman"/>
          <w:sz w:val="28"/>
          <w:szCs w:val="28"/>
        </w:rPr>
        <w:t xml:space="preserve">, МРС-4, среда Мюллер </w:t>
      </w:r>
      <w:proofErr w:type="spellStart"/>
      <w:r w:rsidR="004D5B08">
        <w:rPr>
          <w:rFonts w:ascii="Times New Roman" w:hAnsi="Times New Roman" w:cs="Times New Roman"/>
          <w:sz w:val="28"/>
          <w:szCs w:val="28"/>
        </w:rPr>
        <w:t>Хинтона</w:t>
      </w:r>
      <w:proofErr w:type="spellEnd"/>
      <w:r w:rsidR="004D5B08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84A2D" w:rsidRDefault="004D5B08" w:rsidP="00EE35F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Посевы на кровяном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Эндо, молочно-солевом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среде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культивировали</w:t>
      </w:r>
      <w:r w:rsidR="00CD1562">
        <w:rPr>
          <w:rFonts w:ascii="Times New Roman" w:hAnsi="Times New Roman" w:cs="Times New Roman"/>
          <w:sz w:val="28"/>
          <w:szCs w:val="28"/>
        </w:rPr>
        <w:t xml:space="preserve"> в об</w:t>
      </w:r>
      <w:r w:rsidR="004F06B3">
        <w:rPr>
          <w:rFonts w:ascii="Times New Roman" w:hAnsi="Times New Roman" w:cs="Times New Roman"/>
          <w:sz w:val="28"/>
          <w:szCs w:val="28"/>
        </w:rPr>
        <w:t>ычн</w:t>
      </w:r>
      <w:r w:rsidR="00CD1562">
        <w:rPr>
          <w:rFonts w:ascii="Times New Roman" w:hAnsi="Times New Roman" w:cs="Times New Roman"/>
          <w:sz w:val="28"/>
          <w:szCs w:val="28"/>
        </w:rPr>
        <w:t>ых условиях 18-24 часа при температуре 37</w:t>
      </w:r>
      <w:r w:rsidR="00CD1562" w:rsidRPr="00CD156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D156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33670">
        <w:rPr>
          <w:rFonts w:ascii="Times New Roman" w:hAnsi="Times New Roman" w:cs="Times New Roman"/>
          <w:sz w:val="28"/>
          <w:szCs w:val="28"/>
        </w:rPr>
        <w:t xml:space="preserve"> </w:t>
      </w:r>
      <w:r w:rsidR="00CD156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D1562">
        <w:rPr>
          <w:rFonts w:ascii="Times New Roman" w:hAnsi="Times New Roman" w:cs="Times New Roman"/>
          <w:sz w:val="28"/>
          <w:szCs w:val="28"/>
        </w:rPr>
        <w:t xml:space="preserve"> а культивирование посевов для выделения анаэробов осуществляли в </w:t>
      </w:r>
      <w:proofErr w:type="spellStart"/>
      <w:r w:rsidR="00CD1562">
        <w:rPr>
          <w:rFonts w:ascii="Times New Roman" w:hAnsi="Times New Roman" w:cs="Times New Roman"/>
          <w:sz w:val="28"/>
          <w:szCs w:val="28"/>
        </w:rPr>
        <w:t>анаэростате</w:t>
      </w:r>
      <w:proofErr w:type="spellEnd"/>
      <w:r w:rsidR="00CD1562">
        <w:rPr>
          <w:rFonts w:ascii="Times New Roman" w:hAnsi="Times New Roman" w:cs="Times New Roman"/>
          <w:sz w:val="28"/>
          <w:szCs w:val="28"/>
        </w:rPr>
        <w:t xml:space="preserve"> путем использования газогенераторных патронов.</w:t>
      </w:r>
    </w:p>
    <w:p w:rsidR="00CD1562" w:rsidRDefault="00CD1562" w:rsidP="00EE35F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истечении указанных сроков, все засеянные чашки вынимали из термостата, производили подсчет выросших колоний микробов, определяли групповую и видовую принадлежность изолированных колоний на основе данных микроскопии мазков, окрашенных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характера роста на селективных питательных средах и биохимических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своств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1562" w:rsidRDefault="00CD1562" w:rsidP="00EE35F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4F06B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FCA">
        <w:rPr>
          <w:rFonts w:ascii="Times New Roman" w:hAnsi="Times New Roman" w:cs="Times New Roman"/>
          <w:sz w:val="28"/>
          <w:szCs w:val="28"/>
        </w:rPr>
        <w:t xml:space="preserve">модифицированной методике результат учитывали по последнему </w:t>
      </w:r>
      <w:proofErr w:type="gramStart"/>
      <w:r w:rsidR="006B3FCA">
        <w:rPr>
          <w:rFonts w:ascii="Times New Roman" w:hAnsi="Times New Roman" w:cs="Times New Roman"/>
          <w:sz w:val="28"/>
          <w:szCs w:val="28"/>
        </w:rPr>
        <w:t>разведению</w:t>
      </w:r>
      <w:proofErr w:type="gramEnd"/>
      <w:r w:rsidR="006B3FCA">
        <w:rPr>
          <w:rFonts w:ascii="Times New Roman" w:hAnsi="Times New Roman" w:cs="Times New Roman"/>
          <w:sz w:val="28"/>
          <w:szCs w:val="28"/>
        </w:rPr>
        <w:t xml:space="preserve"> в котором получен рост бактерии, количество микроорганизмов подсчитывали по следующей формуле: К=200 </w:t>
      </w:r>
      <w:proofErr w:type="spellStart"/>
      <w:r w:rsidR="006B3FC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B3F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3F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B3FCA">
        <w:rPr>
          <w:rFonts w:ascii="Times New Roman" w:hAnsi="Times New Roman" w:cs="Times New Roman"/>
          <w:sz w:val="28"/>
          <w:szCs w:val="28"/>
        </w:rPr>
        <w:t xml:space="preserve"> (КОЕ/мл), количество микробов каждого вида выражали в КОЕ/мл.</w:t>
      </w:r>
    </w:p>
    <w:p w:rsidR="006B3FCA" w:rsidRDefault="006B3FCA" w:rsidP="00EE35F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Параллельно с микробиологическими исследованиями у одних и тех же больных изучали местные факторы защиты полости рта, такие как фагоцитарную активность лейкоцитов, уровень лизоцима </w:t>
      </w:r>
      <w:r w:rsidR="00D86E6C" w:rsidRPr="00972F53">
        <w:rPr>
          <w:rFonts w:ascii="Times New Roman" w:hAnsi="Times New Roman" w:cs="Times New Roman"/>
          <w:sz w:val="28"/>
          <w:szCs w:val="28"/>
        </w:rPr>
        <w:t>[</w:t>
      </w:r>
      <w:r w:rsidR="00D86E6C">
        <w:rPr>
          <w:rFonts w:ascii="Times New Roman" w:hAnsi="Times New Roman" w:cs="Times New Roman"/>
          <w:sz w:val="28"/>
          <w:szCs w:val="28"/>
        </w:rPr>
        <w:t>11</w:t>
      </w:r>
      <w:r w:rsidR="00D86E6C" w:rsidRPr="00972F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титр иммуноглобулина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секреторные фракции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B3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Pr="006B3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Манчини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3FCA" w:rsidRDefault="006B3FCA" w:rsidP="00EE35F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</w:t>
      </w:r>
      <w:r w:rsidR="004F06B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неотъемл</w:t>
      </w:r>
      <w:r w:rsidR="004F06B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мой частью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микроэкосистемы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полости рта является</w:t>
      </w:r>
      <w:r w:rsidR="004F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6B3">
        <w:rPr>
          <w:rFonts w:ascii="Times New Roman" w:hAnsi="Times New Roman" w:cs="Times New Roman"/>
          <w:sz w:val="28"/>
          <w:szCs w:val="28"/>
        </w:rPr>
        <w:t>нормофлора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как в кишечнике колонизационную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резистентность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57D" w:rsidRPr="00972F53">
        <w:rPr>
          <w:rFonts w:ascii="Times New Roman" w:hAnsi="Times New Roman" w:cs="Times New Roman"/>
          <w:sz w:val="28"/>
          <w:szCs w:val="28"/>
        </w:rPr>
        <w:t>[</w:t>
      </w:r>
      <w:r w:rsidR="00A9457D">
        <w:rPr>
          <w:rFonts w:ascii="Times New Roman" w:hAnsi="Times New Roman" w:cs="Times New Roman"/>
          <w:sz w:val="28"/>
          <w:szCs w:val="28"/>
        </w:rPr>
        <w:t>9, 12</w:t>
      </w:r>
      <w:r w:rsidR="00A9457D" w:rsidRPr="00972F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Микрофлора полости рта рассматривается как первичная мишень для любого фактора, который прямо или опосредованно влияет на адгезию и колонизационную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резистентность</w:t>
      </w:r>
      <w:proofErr w:type="spellEnd"/>
      <w:r w:rsidR="00AC1A5F">
        <w:rPr>
          <w:rFonts w:ascii="Times New Roman" w:hAnsi="Times New Roman" w:cs="Times New Roman"/>
          <w:sz w:val="28"/>
          <w:szCs w:val="28"/>
        </w:rPr>
        <w:t xml:space="preserve"> резидентной, транзиторной и добавочной микрофлоры </w:t>
      </w:r>
      <w:r w:rsidR="00A9457D" w:rsidRPr="00972F53">
        <w:rPr>
          <w:rFonts w:ascii="Times New Roman" w:hAnsi="Times New Roman" w:cs="Times New Roman"/>
          <w:sz w:val="28"/>
          <w:szCs w:val="28"/>
        </w:rPr>
        <w:t>[</w:t>
      </w:r>
      <w:r w:rsidR="00A9457D">
        <w:rPr>
          <w:rFonts w:ascii="Times New Roman" w:hAnsi="Times New Roman" w:cs="Times New Roman"/>
          <w:sz w:val="28"/>
          <w:szCs w:val="28"/>
        </w:rPr>
        <w:t>13</w:t>
      </w:r>
      <w:r w:rsidR="00A9457D" w:rsidRPr="00972F53">
        <w:rPr>
          <w:rFonts w:ascii="Times New Roman" w:hAnsi="Times New Roman" w:cs="Times New Roman"/>
          <w:sz w:val="28"/>
          <w:szCs w:val="28"/>
        </w:rPr>
        <w:t>]</w:t>
      </w:r>
      <w:r w:rsidR="00AC1A5F">
        <w:rPr>
          <w:rFonts w:ascii="Times New Roman" w:hAnsi="Times New Roman" w:cs="Times New Roman"/>
          <w:sz w:val="28"/>
          <w:szCs w:val="28"/>
        </w:rPr>
        <w:t xml:space="preserve">. При этом важнейшими экологическими детерминантами вызывающими обитание в этом отделе пищеварительного тракта микробов, являются состояние зубочелюстной системы, пища, окислительно-восстановительный потенциал, степень </w:t>
      </w:r>
      <w:proofErr w:type="spellStart"/>
      <w:r w:rsidR="00AC1A5F">
        <w:rPr>
          <w:rFonts w:ascii="Times New Roman" w:hAnsi="Times New Roman" w:cs="Times New Roman"/>
          <w:sz w:val="28"/>
          <w:szCs w:val="28"/>
        </w:rPr>
        <w:t>резистентности</w:t>
      </w:r>
      <w:proofErr w:type="spellEnd"/>
      <w:r w:rsidR="00AC1A5F">
        <w:rPr>
          <w:rFonts w:ascii="Times New Roman" w:hAnsi="Times New Roman" w:cs="Times New Roman"/>
          <w:sz w:val="28"/>
          <w:szCs w:val="28"/>
        </w:rPr>
        <w:t xml:space="preserve"> слизистых оболочек полости рта.</w:t>
      </w:r>
    </w:p>
    <w:p w:rsidR="00AC1A5F" w:rsidRDefault="00AC1A5F" w:rsidP="00EE35F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вышеизложенное, нами также проведено изучение состояния колонизационной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резистентности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различных биотопов полости рта: десна, поверхность языка, щеки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 здоровых, так и у больных людей, страдающих хроническим вирусным гепатитом В. Для этого нами использованы гильзы из нержавеющей стали с определенной глубиной и поверхностью, которые после тщательной стерилизации заливались дифференциально-диагностическими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средами, помещались в стерильные чашки Петри и хранились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холодильнике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 приеме пациентов производили посев отпечатками, для этого эти гильзы прикладывались к поверхности слизистых оболочек десны, языка, щеки и неба на 2-3 сек, затем эти гильзы опять помещали в чашки Петри и заносили в термостат при температуре 37</w:t>
      </w:r>
      <w:r w:rsidRPr="00AC1A5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 на 24-48 часов. По истечении </w:t>
      </w:r>
      <w:r w:rsidR="009C3AFE">
        <w:rPr>
          <w:rFonts w:ascii="Times New Roman" w:hAnsi="Times New Roman" w:cs="Times New Roman"/>
          <w:sz w:val="28"/>
          <w:szCs w:val="28"/>
        </w:rPr>
        <w:t>этих сроков чашки вынимали</w:t>
      </w:r>
      <w:r w:rsidR="000F11EE">
        <w:rPr>
          <w:rFonts w:ascii="Times New Roman" w:hAnsi="Times New Roman" w:cs="Times New Roman"/>
          <w:sz w:val="28"/>
          <w:szCs w:val="28"/>
        </w:rPr>
        <w:t>, забирали гильзы и делали подсчет выросших колоний (КОЕ/см</w:t>
      </w:r>
      <w:proofErr w:type="gramStart"/>
      <w:r w:rsidR="000F11EE" w:rsidRPr="000F11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0F11EE">
        <w:rPr>
          <w:rFonts w:ascii="Times New Roman" w:hAnsi="Times New Roman" w:cs="Times New Roman"/>
          <w:sz w:val="28"/>
          <w:szCs w:val="28"/>
        </w:rPr>
        <w:t xml:space="preserve">) после чего у этих колоний изучали морфологию,  </w:t>
      </w:r>
      <w:proofErr w:type="spellStart"/>
      <w:r w:rsidR="000F11EE">
        <w:rPr>
          <w:rFonts w:ascii="Times New Roman" w:hAnsi="Times New Roman" w:cs="Times New Roman"/>
          <w:sz w:val="28"/>
          <w:szCs w:val="28"/>
        </w:rPr>
        <w:t>культуральные</w:t>
      </w:r>
      <w:proofErr w:type="spellEnd"/>
      <w:r w:rsidR="000F11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11EE">
        <w:rPr>
          <w:rFonts w:ascii="Times New Roman" w:hAnsi="Times New Roman" w:cs="Times New Roman"/>
          <w:sz w:val="28"/>
          <w:szCs w:val="28"/>
        </w:rPr>
        <w:t>тинкториальные</w:t>
      </w:r>
      <w:proofErr w:type="spellEnd"/>
      <w:r w:rsidR="000F11EE">
        <w:rPr>
          <w:rFonts w:ascii="Times New Roman" w:hAnsi="Times New Roman" w:cs="Times New Roman"/>
          <w:sz w:val="28"/>
          <w:szCs w:val="28"/>
        </w:rPr>
        <w:t xml:space="preserve"> и биохимические свойства, тем самым устанавливали вид выросшего микроба. Полученные данные при этих исследованиях представлены в </w:t>
      </w:r>
      <w:proofErr w:type="spellStart"/>
      <w:proofErr w:type="gramStart"/>
      <w:r w:rsidR="000F11EE">
        <w:rPr>
          <w:rFonts w:ascii="Times New Roman" w:hAnsi="Times New Roman" w:cs="Times New Roman"/>
          <w:sz w:val="28"/>
          <w:szCs w:val="28"/>
        </w:rPr>
        <w:t>табл</w:t>
      </w:r>
      <w:proofErr w:type="spellEnd"/>
      <w:proofErr w:type="gramEnd"/>
      <w:r w:rsidR="000F11EE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0F11EE" w:rsidRDefault="000F11EE" w:rsidP="00EE35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№1.</w:t>
      </w:r>
    </w:p>
    <w:p w:rsidR="000F11EE" w:rsidRDefault="000F11EE" w:rsidP="00EE35F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колонизационной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резистентности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микробов в различных биотопах у здоровых людей.</w:t>
      </w:r>
    </w:p>
    <w:tbl>
      <w:tblPr>
        <w:tblStyle w:val="a3"/>
        <w:tblW w:w="0" w:type="auto"/>
        <w:tblLook w:val="04A0"/>
      </w:tblPr>
      <w:tblGrid>
        <w:gridCol w:w="534"/>
        <w:gridCol w:w="2693"/>
        <w:gridCol w:w="1367"/>
        <w:gridCol w:w="1367"/>
        <w:gridCol w:w="1367"/>
        <w:gridCol w:w="1368"/>
        <w:gridCol w:w="1368"/>
      </w:tblGrid>
      <w:tr w:rsidR="000F11EE" w:rsidTr="00E54E63">
        <w:tc>
          <w:tcPr>
            <w:tcW w:w="534" w:type="dxa"/>
            <w:vMerge w:val="restart"/>
          </w:tcPr>
          <w:p w:rsidR="000F11EE" w:rsidRDefault="000F11EE" w:rsidP="00BA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vMerge w:val="restart"/>
          </w:tcPr>
          <w:p w:rsidR="000F11EE" w:rsidRDefault="000F11EE" w:rsidP="00BA0B4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микробов</w:t>
            </w:r>
          </w:p>
        </w:tc>
        <w:tc>
          <w:tcPr>
            <w:tcW w:w="6837" w:type="dxa"/>
            <w:gridSpan w:val="5"/>
          </w:tcPr>
          <w:p w:rsidR="000F11EE" w:rsidRDefault="000F11EE" w:rsidP="00EE35F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микробов в 1 мл слюны</w:t>
            </w:r>
          </w:p>
        </w:tc>
      </w:tr>
      <w:tr w:rsidR="000F11EE" w:rsidTr="00E54E63">
        <w:tc>
          <w:tcPr>
            <w:tcW w:w="534" w:type="dxa"/>
            <w:vMerge/>
          </w:tcPr>
          <w:p w:rsidR="000F11EE" w:rsidRDefault="000F11EE" w:rsidP="00BA0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11EE" w:rsidRDefault="000F11EE" w:rsidP="00BA0B4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7" w:type="dxa"/>
            <w:gridSpan w:val="5"/>
          </w:tcPr>
          <w:p w:rsidR="000F11EE" w:rsidRDefault="000F11EE" w:rsidP="00EE35F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Биотопы полости рта</w:t>
            </w:r>
          </w:p>
        </w:tc>
      </w:tr>
      <w:tr w:rsidR="000F11EE" w:rsidTr="00E54E63">
        <w:tc>
          <w:tcPr>
            <w:tcW w:w="534" w:type="dxa"/>
            <w:vMerge/>
          </w:tcPr>
          <w:p w:rsidR="000F11EE" w:rsidRDefault="000F11EE" w:rsidP="00BA0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11EE" w:rsidRDefault="000F11EE" w:rsidP="00BA0B4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F11EE" w:rsidRDefault="000F11EE" w:rsidP="00FD26C6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десна</w:t>
            </w:r>
          </w:p>
        </w:tc>
        <w:tc>
          <w:tcPr>
            <w:tcW w:w="1367" w:type="dxa"/>
          </w:tcPr>
          <w:p w:rsidR="000F11EE" w:rsidRDefault="000F11EE" w:rsidP="00FD26C6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367" w:type="dxa"/>
          </w:tcPr>
          <w:p w:rsidR="000F11EE" w:rsidRDefault="000F11EE" w:rsidP="00FD26C6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щека</w:t>
            </w:r>
          </w:p>
        </w:tc>
        <w:tc>
          <w:tcPr>
            <w:tcW w:w="1368" w:type="dxa"/>
          </w:tcPr>
          <w:p w:rsidR="000F11EE" w:rsidRDefault="000F11EE" w:rsidP="00FD26C6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</w:t>
            </w:r>
          </w:p>
        </w:tc>
        <w:tc>
          <w:tcPr>
            <w:tcW w:w="1368" w:type="dxa"/>
          </w:tcPr>
          <w:p w:rsidR="000F11EE" w:rsidRDefault="000F11EE" w:rsidP="00FD26C6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0F11EE" w:rsidTr="00E54E63">
        <w:tc>
          <w:tcPr>
            <w:tcW w:w="534" w:type="dxa"/>
          </w:tcPr>
          <w:p w:rsidR="000F11EE" w:rsidRDefault="000F11EE" w:rsidP="00BA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F11EE" w:rsidRDefault="000F11EE" w:rsidP="00FD26C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Лактобактерии</w:t>
            </w:r>
            <w:proofErr w:type="spellEnd"/>
          </w:p>
        </w:tc>
        <w:tc>
          <w:tcPr>
            <w:tcW w:w="1367" w:type="dxa"/>
          </w:tcPr>
          <w:p w:rsidR="000F11EE" w:rsidRDefault="000F11EE" w:rsidP="00FD26C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2.15±0.1</w:t>
            </w:r>
          </w:p>
        </w:tc>
        <w:tc>
          <w:tcPr>
            <w:tcW w:w="1367" w:type="dxa"/>
          </w:tcPr>
          <w:p w:rsidR="000F11EE" w:rsidRDefault="000F11EE" w:rsidP="00FD26C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1.60±0.1</w:t>
            </w:r>
          </w:p>
        </w:tc>
        <w:tc>
          <w:tcPr>
            <w:tcW w:w="1367" w:type="dxa"/>
          </w:tcPr>
          <w:p w:rsidR="000F11EE" w:rsidRDefault="00D13207" w:rsidP="00FD26C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1.15±0.1</w:t>
            </w:r>
          </w:p>
        </w:tc>
        <w:tc>
          <w:tcPr>
            <w:tcW w:w="1368" w:type="dxa"/>
          </w:tcPr>
          <w:p w:rsidR="000F11EE" w:rsidRDefault="00D13207" w:rsidP="00FD26C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1.10±0.1</w:t>
            </w:r>
          </w:p>
        </w:tc>
        <w:tc>
          <w:tcPr>
            <w:tcW w:w="1368" w:type="dxa"/>
          </w:tcPr>
          <w:p w:rsidR="000F11EE" w:rsidRDefault="000F11EE" w:rsidP="00FD26C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1EE" w:rsidTr="00E54E63">
        <w:tc>
          <w:tcPr>
            <w:tcW w:w="534" w:type="dxa"/>
          </w:tcPr>
          <w:p w:rsidR="000F11EE" w:rsidRDefault="000F11EE" w:rsidP="00BA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F11EE" w:rsidRDefault="000F11EE" w:rsidP="00E54E6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Стрепт</w:t>
            </w:r>
            <w:proofErr w:type="spellEnd"/>
            <w:r w:rsidR="00E54E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саливар</w:t>
            </w:r>
            <w:r w:rsidR="00E54E63">
              <w:rPr>
                <w:rFonts w:ascii="Times New Roman" w:hAnsi="Times New Roman" w:cs="Times New Roman"/>
                <w:sz w:val="28"/>
                <w:szCs w:val="28"/>
              </w:rPr>
              <w:t>иус</w:t>
            </w:r>
            <w:proofErr w:type="spellEnd"/>
          </w:p>
        </w:tc>
        <w:tc>
          <w:tcPr>
            <w:tcW w:w="1367" w:type="dxa"/>
          </w:tcPr>
          <w:p w:rsidR="000F11EE" w:rsidRDefault="000F11EE" w:rsidP="00FD26C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4.10±0.3</w:t>
            </w:r>
          </w:p>
        </w:tc>
        <w:tc>
          <w:tcPr>
            <w:tcW w:w="1367" w:type="dxa"/>
          </w:tcPr>
          <w:p w:rsidR="000F11EE" w:rsidRDefault="000F11EE" w:rsidP="00FD26C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2.60±0.2</w:t>
            </w:r>
          </w:p>
        </w:tc>
        <w:tc>
          <w:tcPr>
            <w:tcW w:w="1367" w:type="dxa"/>
          </w:tcPr>
          <w:p w:rsidR="000F11EE" w:rsidRDefault="00D13207" w:rsidP="00FD26C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1.45±0.1</w:t>
            </w:r>
          </w:p>
        </w:tc>
        <w:tc>
          <w:tcPr>
            <w:tcW w:w="1368" w:type="dxa"/>
          </w:tcPr>
          <w:p w:rsidR="000F11EE" w:rsidRDefault="00D13207" w:rsidP="00FD26C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1.15±0.1</w:t>
            </w:r>
          </w:p>
        </w:tc>
        <w:tc>
          <w:tcPr>
            <w:tcW w:w="1368" w:type="dxa"/>
          </w:tcPr>
          <w:p w:rsidR="000F11EE" w:rsidRDefault="000F11EE" w:rsidP="00FD26C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1EE" w:rsidTr="00E54E63">
        <w:tc>
          <w:tcPr>
            <w:tcW w:w="534" w:type="dxa"/>
          </w:tcPr>
          <w:p w:rsidR="000F11EE" w:rsidRDefault="000F11EE" w:rsidP="00BA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F11EE" w:rsidRDefault="000F11EE" w:rsidP="00FD26C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Стрепт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утанс</w:t>
            </w:r>
            <w:proofErr w:type="spellEnd"/>
          </w:p>
        </w:tc>
        <w:tc>
          <w:tcPr>
            <w:tcW w:w="1367" w:type="dxa"/>
          </w:tcPr>
          <w:p w:rsidR="000F11EE" w:rsidRDefault="000F11EE" w:rsidP="00FD26C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1.45±0.1</w:t>
            </w:r>
          </w:p>
        </w:tc>
        <w:tc>
          <w:tcPr>
            <w:tcW w:w="1367" w:type="dxa"/>
          </w:tcPr>
          <w:p w:rsidR="000F11EE" w:rsidRDefault="000F11EE" w:rsidP="00FD26C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2.10±0.</w:t>
            </w:r>
            <w:r w:rsidR="00D13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0F11EE" w:rsidRDefault="00D13207" w:rsidP="00FD26C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1.30±0.1</w:t>
            </w:r>
          </w:p>
        </w:tc>
        <w:tc>
          <w:tcPr>
            <w:tcW w:w="1368" w:type="dxa"/>
          </w:tcPr>
          <w:p w:rsidR="000F11EE" w:rsidRDefault="00D13207" w:rsidP="00FD26C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1.0±0.1</w:t>
            </w:r>
          </w:p>
        </w:tc>
        <w:tc>
          <w:tcPr>
            <w:tcW w:w="1368" w:type="dxa"/>
          </w:tcPr>
          <w:p w:rsidR="000F11EE" w:rsidRDefault="000F11EE" w:rsidP="00FD26C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1EE" w:rsidTr="00E54E63">
        <w:tc>
          <w:tcPr>
            <w:tcW w:w="534" w:type="dxa"/>
          </w:tcPr>
          <w:p w:rsidR="000F11EE" w:rsidRDefault="000F11EE" w:rsidP="00BA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F11EE" w:rsidRDefault="000F11EE" w:rsidP="00FD26C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Стрепт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итис</w:t>
            </w:r>
            <w:proofErr w:type="spellEnd"/>
          </w:p>
        </w:tc>
        <w:tc>
          <w:tcPr>
            <w:tcW w:w="1367" w:type="dxa"/>
          </w:tcPr>
          <w:p w:rsidR="000F11EE" w:rsidRDefault="000F11EE" w:rsidP="00FD26C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2.60±0.2</w:t>
            </w:r>
          </w:p>
        </w:tc>
        <w:tc>
          <w:tcPr>
            <w:tcW w:w="1367" w:type="dxa"/>
          </w:tcPr>
          <w:p w:rsidR="000F11EE" w:rsidRDefault="000F11EE" w:rsidP="00FD26C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D132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±0.1</w:t>
            </w:r>
          </w:p>
        </w:tc>
        <w:tc>
          <w:tcPr>
            <w:tcW w:w="1367" w:type="dxa"/>
          </w:tcPr>
          <w:p w:rsidR="000F11EE" w:rsidRDefault="00D13207" w:rsidP="00FD26C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1.25±0.1</w:t>
            </w:r>
          </w:p>
        </w:tc>
        <w:tc>
          <w:tcPr>
            <w:tcW w:w="1368" w:type="dxa"/>
          </w:tcPr>
          <w:p w:rsidR="000F11EE" w:rsidRDefault="00D13207" w:rsidP="00FD26C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1.30±0.1</w:t>
            </w:r>
          </w:p>
        </w:tc>
        <w:tc>
          <w:tcPr>
            <w:tcW w:w="1368" w:type="dxa"/>
          </w:tcPr>
          <w:p w:rsidR="000F11EE" w:rsidRDefault="000F11EE" w:rsidP="00FD26C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1EE" w:rsidTr="00E54E63">
        <w:tc>
          <w:tcPr>
            <w:tcW w:w="534" w:type="dxa"/>
          </w:tcPr>
          <w:p w:rsidR="000F11EE" w:rsidRDefault="000F11EE" w:rsidP="00BA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0F11EE" w:rsidRDefault="000F11EE" w:rsidP="00FD26C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Стафилок</w:t>
            </w:r>
            <w:r w:rsidR="00E54E63">
              <w:rPr>
                <w:rFonts w:ascii="Times New Roman" w:hAnsi="Times New Roman" w:cs="Times New Roman"/>
                <w:sz w:val="28"/>
                <w:szCs w:val="28"/>
              </w:rPr>
              <w:t>окк</w:t>
            </w:r>
          </w:p>
        </w:tc>
        <w:tc>
          <w:tcPr>
            <w:tcW w:w="1367" w:type="dxa"/>
          </w:tcPr>
          <w:p w:rsidR="000F11EE" w:rsidRDefault="000F11EE" w:rsidP="00FD26C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3.85±0.1</w:t>
            </w:r>
          </w:p>
        </w:tc>
        <w:tc>
          <w:tcPr>
            <w:tcW w:w="1367" w:type="dxa"/>
          </w:tcPr>
          <w:p w:rsidR="000F11EE" w:rsidRDefault="00D13207" w:rsidP="00FD26C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2.15±0.1</w:t>
            </w:r>
          </w:p>
        </w:tc>
        <w:tc>
          <w:tcPr>
            <w:tcW w:w="1367" w:type="dxa"/>
          </w:tcPr>
          <w:p w:rsidR="000F11EE" w:rsidRDefault="00D13207" w:rsidP="00FD26C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2.15±0.1</w:t>
            </w:r>
          </w:p>
        </w:tc>
        <w:tc>
          <w:tcPr>
            <w:tcW w:w="1368" w:type="dxa"/>
          </w:tcPr>
          <w:p w:rsidR="000F11EE" w:rsidRDefault="00D13207" w:rsidP="00FD26C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1.30±0.1</w:t>
            </w:r>
          </w:p>
        </w:tc>
        <w:tc>
          <w:tcPr>
            <w:tcW w:w="1368" w:type="dxa"/>
          </w:tcPr>
          <w:p w:rsidR="000F11EE" w:rsidRDefault="000F11EE" w:rsidP="00FD26C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1EE" w:rsidTr="00E54E63">
        <w:tc>
          <w:tcPr>
            <w:tcW w:w="534" w:type="dxa"/>
          </w:tcPr>
          <w:p w:rsidR="000F11EE" w:rsidRDefault="000F11EE" w:rsidP="00BA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0F11EE" w:rsidRDefault="000F11EE" w:rsidP="00FD26C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Эшерихии</w:t>
            </w:r>
            <w:proofErr w:type="spellEnd"/>
          </w:p>
        </w:tc>
        <w:tc>
          <w:tcPr>
            <w:tcW w:w="1367" w:type="dxa"/>
          </w:tcPr>
          <w:p w:rsidR="000F11EE" w:rsidRDefault="000F11EE" w:rsidP="00FD26C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0F11EE" w:rsidRDefault="00D13207" w:rsidP="00FD26C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1.0±0.1</w:t>
            </w:r>
          </w:p>
        </w:tc>
        <w:tc>
          <w:tcPr>
            <w:tcW w:w="1367" w:type="dxa"/>
          </w:tcPr>
          <w:p w:rsidR="000F11EE" w:rsidRDefault="00D13207" w:rsidP="00FD26C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0F11EE" w:rsidRDefault="00D13207" w:rsidP="00FD26C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0F11EE" w:rsidRDefault="000F11EE" w:rsidP="00FD26C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1EE" w:rsidTr="00E54E63">
        <w:tc>
          <w:tcPr>
            <w:tcW w:w="534" w:type="dxa"/>
          </w:tcPr>
          <w:p w:rsidR="000F11EE" w:rsidRDefault="000F11EE" w:rsidP="00BA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0F11EE" w:rsidRDefault="000F11EE" w:rsidP="00BA0B4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Клебсиелы</w:t>
            </w:r>
            <w:proofErr w:type="spellEnd"/>
          </w:p>
        </w:tc>
        <w:tc>
          <w:tcPr>
            <w:tcW w:w="1367" w:type="dxa"/>
          </w:tcPr>
          <w:p w:rsidR="000F11EE" w:rsidRDefault="000F11EE" w:rsidP="00FD26C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0F11EE" w:rsidRDefault="00D13207" w:rsidP="00FD26C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0F11EE" w:rsidRDefault="00D13207" w:rsidP="00FD26C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0F11EE" w:rsidRDefault="00D13207" w:rsidP="00FD26C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0F11EE" w:rsidRDefault="000F11EE" w:rsidP="00FD26C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1EE" w:rsidTr="00E54E63">
        <w:tc>
          <w:tcPr>
            <w:tcW w:w="534" w:type="dxa"/>
          </w:tcPr>
          <w:p w:rsidR="000F11EE" w:rsidRDefault="000F11EE" w:rsidP="00BA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0F11EE" w:rsidRDefault="000F11EE" w:rsidP="00BA0B4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Грибы </w:t>
            </w:r>
          </w:p>
        </w:tc>
        <w:tc>
          <w:tcPr>
            <w:tcW w:w="1367" w:type="dxa"/>
          </w:tcPr>
          <w:p w:rsidR="000F11EE" w:rsidRDefault="000F11EE" w:rsidP="00FD26C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1.30±0.1</w:t>
            </w:r>
          </w:p>
        </w:tc>
        <w:tc>
          <w:tcPr>
            <w:tcW w:w="1367" w:type="dxa"/>
          </w:tcPr>
          <w:p w:rsidR="000F11EE" w:rsidRDefault="00D13207" w:rsidP="00FD26C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2.10±0.1</w:t>
            </w:r>
          </w:p>
        </w:tc>
        <w:tc>
          <w:tcPr>
            <w:tcW w:w="1367" w:type="dxa"/>
          </w:tcPr>
          <w:p w:rsidR="000F11EE" w:rsidRDefault="00D13207" w:rsidP="00FD26C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0F11EE" w:rsidRDefault="00D13207" w:rsidP="00FD26C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0F11EE" w:rsidRDefault="000F11EE" w:rsidP="00FD26C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1EE" w:rsidRDefault="000F11EE" w:rsidP="00EE35F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B60E9" w:rsidRDefault="009B60E9" w:rsidP="00EE35F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материалов табл.№1 видно, что плотность микробной популяции в полости рта у здоровых людей является основополагающей характ</w:t>
      </w:r>
      <w:r w:rsidR="008D7B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ристик</w:t>
      </w:r>
      <w:r w:rsidR="008D7B0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сообществ и во многом зависит от топографии экологической ниши. Наибольшее ее значение отмечено в десне (4.0±0.3 КОЕ/см</w:t>
      </w:r>
      <w:proofErr w:type="gramStart"/>
      <w:r w:rsidRPr="009B60E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), минимальное на слизистой оболочке неба (1.30±0.1 КОЕ/см</w:t>
      </w:r>
      <w:r w:rsidRPr="009B60E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При этом преобладающей по численности и видовому составу в биоценозе была грамположительная флора, которая колонизировала у 100%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обследуемых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Интересно отметить, что основную часть флоры полости рта у контрольной группы составили представители рода </w:t>
      </w:r>
      <w:r>
        <w:rPr>
          <w:rFonts w:ascii="Times New Roman" w:hAnsi="Times New Roman" w:cs="Times New Roman"/>
          <w:sz w:val="28"/>
          <w:szCs w:val="28"/>
          <w:lang w:val="en-US"/>
        </w:rPr>
        <w:t>Streptococcus</w:t>
      </w:r>
      <w:r>
        <w:rPr>
          <w:rFonts w:ascii="Times New Roman" w:hAnsi="Times New Roman" w:cs="Times New Roman"/>
          <w:sz w:val="28"/>
          <w:szCs w:val="28"/>
        </w:rPr>
        <w:t xml:space="preserve">, при этом доминирующим видом был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</w:t>
      </w:r>
      <w:proofErr w:type="spellEnd"/>
      <w:r w:rsidRPr="009B60E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salivarius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60E9" w:rsidRDefault="009B60E9" w:rsidP="00EE35F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грамположительной фло</w:t>
      </w:r>
      <w:r w:rsidR="007D2A8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D2A87">
        <w:rPr>
          <w:rFonts w:ascii="Times New Roman" w:hAnsi="Times New Roman" w:cs="Times New Roman"/>
          <w:sz w:val="28"/>
          <w:szCs w:val="28"/>
        </w:rPr>
        <w:t xml:space="preserve"> значительное место к колонизации занимали стафилококки, при этом их количество преобладало на поверхности языка и десны (2.30±</w:t>
      </w:r>
      <w:r w:rsidR="00620CB3">
        <w:rPr>
          <w:rFonts w:ascii="Times New Roman" w:hAnsi="Times New Roman" w:cs="Times New Roman"/>
          <w:sz w:val="28"/>
          <w:szCs w:val="28"/>
        </w:rPr>
        <w:t>0.1 и 3.60±0.2 КОЕ/см</w:t>
      </w:r>
      <w:proofErr w:type="gramStart"/>
      <w:r w:rsidR="00620CB3" w:rsidRPr="00620CB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620CB3">
        <w:rPr>
          <w:rFonts w:ascii="Times New Roman" w:hAnsi="Times New Roman" w:cs="Times New Roman"/>
          <w:sz w:val="28"/>
          <w:szCs w:val="28"/>
        </w:rPr>
        <w:t>). Среди других изучаемых групп микроорганизмов в вопросах колонизации полости рта этим свойством очень слабо обладали грамотрицательные палочки (</w:t>
      </w:r>
      <w:proofErr w:type="spellStart"/>
      <w:r w:rsidR="00620CB3">
        <w:rPr>
          <w:rFonts w:ascii="Times New Roman" w:hAnsi="Times New Roman" w:cs="Times New Roman"/>
          <w:sz w:val="28"/>
          <w:szCs w:val="28"/>
        </w:rPr>
        <w:t>эшерихии</w:t>
      </w:r>
      <w:proofErr w:type="spellEnd"/>
      <w:r w:rsidR="00620C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20CB3">
        <w:rPr>
          <w:rFonts w:ascii="Times New Roman" w:hAnsi="Times New Roman" w:cs="Times New Roman"/>
          <w:sz w:val="28"/>
          <w:szCs w:val="28"/>
        </w:rPr>
        <w:t>клебсиелы</w:t>
      </w:r>
      <w:proofErr w:type="spellEnd"/>
      <w:r w:rsidR="00620CB3">
        <w:rPr>
          <w:rFonts w:ascii="Times New Roman" w:hAnsi="Times New Roman" w:cs="Times New Roman"/>
          <w:sz w:val="28"/>
          <w:szCs w:val="28"/>
        </w:rPr>
        <w:t xml:space="preserve">), а грибы </w:t>
      </w:r>
      <w:r w:rsidR="00620CB3">
        <w:rPr>
          <w:rFonts w:ascii="Times New Roman" w:hAnsi="Times New Roman" w:cs="Times New Roman"/>
          <w:sz w:val="28"/>
          <w:szCs w:val="28"/>
        </w:rPr>
        <w:lastRenderedPageBreak/>
        <w:t xml:space="preserve">рода </w:t>
      </w:r>
      <w:proofErr w:type="spellStart"/>
      <w:r w:rsidR="00620CB3">
        <w:rPr>
          <w:rFonts w:ascii="Times New Roman" w:hAnsi="Times New Roman" w:cs="Times New Roman"/>
          <w:sz w:val="28"/>
          <w:szCs w:val="28"/>
        </w:rPr>
        <w:t>Кандида</w:t>
      </w:r>
      <w:proofErr w:type="spellEnd"/>
      <w:r w:rsidR="00620CB3">
        <w:rPr>
          <w:rFonts w:ascii="Times New Roman" w:hAnsi="Times New Roman" w:cs="Times New Roman"/>
          <w:sz w:val="28"/>
          <w:szCs w:val="28"/>
        </w:rPr>
        <w:t xml:space="preserve"> обладали способностью колонизировать  только слизистые оболочки языка и десны.</w:t>
      </w:r>
    </w:p>
    <w:p w:rsidR="00F87DC9" w:rsidRDefault="00F87DC9" w:rsidP="00EE35F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этими исследованиями, нами также проведено изучение количественных параметров микробов, обитающих в полости рта, как в контрольной группе, так и у больных страдающих хроническим вирусным гепатитом В. Материалы этих исследований приведены в таблице №2. </w:t>
      </w:r>
    </w:p>
    <w:p w:rsidR="00F87DC9" w:rsidRDefault="00F87DC9" w:rsidP="00EE35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№2.</w:t>
      </w:r>
    </w:p>
    <w:p w:rsidR="00F87DC9" w:rsidRDefault="00F87DC9" w:rsidP="00EE35F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нормофлоры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полости рта в норме и у больных ХВГВ  (М+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/КОЕ/мл).</w:t>
      </w:r>
    </w:p>
    <w:tbl>
      <w:tblPr>
        <w:tblStyle w:val="a3"/>
        <w:tblW w:w="9889" w:type="dxa"/>
        <w:tblLayout w:type="fixed"/>
        <w:tblLook w:val="04A0"/>
      </w:tblPr>
      <w:tblGrid>
        <w:gridCol w:w="675"/>
        <w:gridCol w:w="4111"/>
        <w:gridCol w:w="1914"/>
        <w:gridCol w:w="1772"/>
        <w:gridCol w:w="1417"/>
      </w:tblGrid>
      <w:tr w:rsidR="00F87DC9" w:rsidTr="00102202">
        <w:tc>
          <w:tcPr>
            <w:tcW w:w="675" w:type="dxa"/>
            <w:vMerge w:val="restart"/>
          </w:tcPr>
          <w:p w:rsidR="00F87DC9" w:rsidRDefault="00F87DC9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vMerge w:val="restart"/>
          </w:tcPr>
          <w:p w:rsidR="00F87DC9" w:rsidRDefault="00F87DC9" w:rsidP="00EE35F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микробов</w:t>
            </w:r>
          </w:p>
        </w:tc>
        <w:tc>
          <w:tcPr>
            <w:tcW w:w="5103" w:type="dxa"/>
            <w:gridSpan w:val="3"/>
          </w:tcPr>
          <w:p w:rsidR="00F87DC9" w:rsidRDefault="00F87DC9" w:rsidP="00EE35F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микробов в 1 мл слюны</w:t>
            </w:r>
          </w:p>
        </w:tc>
      </w:tr>
      <w:tr w:rsidR="00604B7E" w:rsidTr="00102202">
        <w:tc>
          <w:tcPr>
            <w:tcW w:w="675" w:type="dxa"/>
            <w:vMerge/>
          </w:tcPr>
          <w:p w:rsidR="00604B7E" w:rsidRDefault="00604B7E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04B7E" w:rsidRDefault="00604B7E" w:rsidP="00EE35F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04B7E" w:rsidRDefault="00604B7E" w:rsidP="00EE35F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1772" w:type="dxa"/>
          </w:tcPr>
          <w:p w:rsidR="00604B7E" w:rsidRDefault="00604B7E" w:rsidP="00EE35F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Больные ВГВ</w:t>
            </w:r>
          </w:p>
        </w:tc>
        <w:tc>
          <w:tcPr>
            <w:tcW w:w="1417" w:type="dxa"/>
          </w:tcPr>
          <w:p w:rsidR="00604B7E" w:rsidRDefault="00604B7E" w:rsidP="00604B7E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604B7E" w:rsidTr="00102202">
        <w:tc>
          <w:tcPr>
            <w:tcW w:w="675" w:type="dxa"/>
          </w:tcPr>
          <w:p w:rsidR="00604B7E" w:rsidRDefault="00604B7E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04B7E" w:rsidRDefault="00604B7E" w:rsidP="0010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</w:t>
            </w:r>
            <w:r w:rsidR="00102202">
              <w:rPr>
                <w:rFonts w:ascii="Times New Roman" w:hAnsi="Times New Roman" w:cs="Times New Roman"/>
                <w:sz w:val="28"/>
                <w:szCs w:val="28"/>
              </w:rPr>
              <w:t xml:space="preserve">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анаэробов</w:t>
            </w:r>
          </w:p>
        </w:tc>
        <w:tc>
          <w:tcPr>
            <w:tcW w:w="1914" w:type="dxa"/>
          </w:tcPr>
          <w:p w:rsidR="00604B7E" w:rsidRDefault="00604B7E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7.60±0.4</w:t>
            </w:r>
          </w:p>
        </w:tc>
        <w:tc>
          <w:tcPr>
            <w:tcW w:w="1772" w:type="dxa"/>
          </w:tcPr>
          <w:p w:rsidR="00604B7E" w:rsidRDefault="00604B7E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2.60±0.1</w:t>
            </w:r>
          </w:p>
        </w:tc>
        <w:tc>
          <w:tcPr>
            <w:tcW w:w="1417" w:type="dxa"/>
          </w:tcPr>
          <w:p w:rsidR="00604B7E" w:rsidRDefault="00604B7E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B7E" w:rsidTr="00102202">
        <w:tc>
          <w:tcPr>
            <w:tcW w:w="675" w:type="dxa"/>
          </w:tcPr>
          <w:p w:rsidR="00604B7E" w:rsidRDefault="00604B7E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04B7E" w:rsidRDefault="00604B7E" w:rsidP="0060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Пептострептококки</w:t>
            </w:r>
            <w:proofErr w:type="spellEnd"/>
          </w:p>
        </w:tc>
        <w:tc>
          <w:tcPr>
            <w:tcW w:w="1914" w:type="dxa"/>
          </w:tcPr>
          <w:p w:rsidR="00604B7E" w:rsidRDefault="00604B7E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6.0±0.4</w:t>
            </w:r>
          </w:p>
        </w:tc>
        <w:tc>
          <w:tcPr>
            <w:tcW w:w="1772" w:type="dxa"/>
          </w:tcPr>
          <w:p w:rsidR="00604B7E" w:rsidRDefault="00604B7E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4.0±0.2</w:t>
            </w:r>
          </w:p>
        </w:tc>
        <w:tc>
          <w:tcPr>
            <w:tcW w:w="1417" w:type="dxa"/>
          </w:tcPr>
          <w:p w:rsidR="00604B7E" w:rsidRDefault="00604B7E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B7E" w:rsidTr="00102202">
        <w:tc>
          <w:tcPr>
            <w:tcW w:w="675" w:type="dxa"/>
          </w:tcPr>
          <w:p w:rsidR="00604B7E" w:rsidRDefault="00604B7E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604B7E" w:rsidRDefault="00604B7E" w:rsidP="0060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Лактобактерии</w:t>
            </w:r>
            <w:proofErr w:type="spellEnd"/>
          </w:p>
        </w:tc>
        <w:tc>
          <w:tcPr>
            <w:tcW w:w="1914" w:type="dxa"/>
          </w:tcPr>
          <w:p w:rsidR="00604B7E" w:rsidRDefault="00604B7E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5.60±0.1</w:t>
            </w:r>
          </w:p>
        </w:tc>
        <w:tc>
          <w:tcPr>
            <w:tcW w:w="1772" w:type="dxa"/>
          </w:tcPr>
          <w:p w:rsidR="00604B7E" w:rsidRDefault="00604B7E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1.60±0.1</w:t>
            </w:r>
          </w:p>
        </w:tc>
        <w:tc>
          <w:tcPr>
            <w:tcW w:w="1417" w:type="dxa"/>
          </w:tcPr>
          <w:p w:rsidR="00604B7E" w:rsidRDefault="00604B7E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B7E" w:rsidTr="00102202">
        <w:tc>
          <w:tcPr>
            <w:tcW w:w="675" w:type="dxa"/>
          </w:tcPr>
          <w:p w:rsidR="00604B7E" w:rsidRDefault="00604B7E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604B7E" w:rsidRDefault="00604B7E" w:rsidP="0060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эробов</w:t>
            </w:r>
            <w:proofErr w:type="spellEnd"/>
          </w:p>
        </w:tc>
        <w:tc>
          <w:tcPr>
            <w:tcW w:w="1914" w:type="dxa"/>
          </w:tcPr>
          <w:p w:rsidR="00604B7E" w:rsidRDefault="00604B7E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4.10±0.3</w:t>
            </w:r>
          </w:p>
        </w:tc>
        <w:tc>
          <w:tcPr>
            <w:tcW w:w="1772" w:type="dxa"/>
          </w:tcPr>
          <w:p w:rsidR="00604B7E" w:rsidRDefault="00604B7E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7.10±0.4</w:t>
            </w:r>
          </w:p>
        </w:tc>
        <w:tc>
          <w:tcPr>
            <w:tcW w:w="1417" w:type="dxa"/>
          </w:tcPr>
          <w:p w:rsidR="00604B7E" w:rsidRDefault="00604B7E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FC" w:rsidTr="00102202">
        <w:tc>
          <w:tcPr>
            <w:tcW w:w="675" w:type="dxa"/>
          </w:tcPr>
          <w:p w:rsidR="009768FC" w:rsidRDefault="009768FC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9768FC" w:rsidRDefault="009768FC" w:rsidP="001A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Стафил</w:t>
            </w:r>
            <w:r w:rsidR="001A7A37">
              <w:rPr>
                <w:rFonts w:ascii="Times New Roman" w:hAnsi="Times New Roman" w:cs="Times New Roman"/>
                <w:sz w:val="28"/>
                <w:szCs w:val="28"/>
              </w:rPr>
              <w:t xml:space="preserve">ококк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золотистый</w:t>
            </w:r>
          </w:p>
        </w:tc>
        <w:tc>
          <w:tcPr>
            <w:tcW w:w="1914" w:type="dxa"/>
          </w:tcPr>
          <w:p w:rsidR="009768FC" w:rsidRDefault="009768FC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2" w:type="dxa"/>
          </w:tcPr>
          <w:p w:rsidR="009768FC" w:rsidRDefault="009768FC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2.30±0.1</w:t>
            </w:r>
          </w:p>
        </w:tc>
        <w:tc>
          <w:tcPr>
            <w:tcW w:w="1417" w:type="dxa"/>
          </w:tcPr>
          <w:p w:rsidR="009768FC" w:rsidRDefault="009768FC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FC" w:rsidTr="00102202">
        <w:tc>
          <w:tcPr>
            <w:tcW w:w="675" w:type="dxa"/>
          </w:tcPr>
          <w:p w:rsidR="009768FC" w:rsidRDefault="009768FC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9768FC" w:rsidRDefault="009768FC" w:rsidP="001A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Стаф</w:t>
            </w:r>
            <w:r w:rsidR="001A7A37">
              <w:rPr>
                <w:rFonts w:ascii="Times New Roman" w:hAnsi="Times New Roman" w:cs="Times New Roman"/>
                <w:sz w:val="28"/>
                <w:szCs w:val="28"/>
              </w:rPr>
              <w:t xml:space="preserve">илококк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эпидермальный</w:t>
            </w:r>
            <w:proofErr w:type="spellEnd"/>
          </w:p>
        </w:tc>
        <w:tc>
          <w:tcPr>
            <w:tcW w:w="1914" w:type="dxa"/>
          </w:tcPr>
          <w:p w:rsidR="009768FC" w:rsidRDefault="009768FC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3.30±0.2</w:t>
            </w:r>
          </w:p>
        </w:tc>
        <w:tc>
          <w:tcPr>
            <w:tcW w:w="1772" w:type="dxa"/>
          </w:tcPr>
          <w:p w:rsidR="009768FC" w:rsidRDefault="009768FC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4.30±0.2</w:t>
            </w:r>
          </w:p>
        </w:tc>
        <w:tc>
          <w:tcPr>
            <w:tcW w:w="1417" w:type="dxa"/>
          </w:tcPr>
          <w:p w:rsidR="009768FC" w:rsidRDefault="009768FC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FC" w:rsidTr="00102202">
        <w:tc>
          <w:tcPr>
            <w:tcW w:w="675" w:type="dxa"/>
          </w:tcPr>
          <w:p w:rsidR="009768FC" w:rsidRDefault="009768FC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9768FC" w:rsidRDefault="009768FC" w:rsidP="001A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Стаф</w:t>
            </w:r>
            <w:r w:rsidR="001A7A37">
              <w:rPr>
                <w:rFonts w:ascii="Times New Roman" w:hAnsi="Times New Roman" w:cs="Times New Roman"/>
                <w:sz w:val="28"/>
                <w:szCs w:val="28"/>
              </w:rPr>
              <w:t xml:space="preserve">илококк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сапрофит</w:t>
            </w:r>
          </w:p>
        </w:tc>
        <w:tc>
          <w:tcPr>
            <w:tcW w:w="1914" w:type="dxa"/>
          </w:tcPr>
          <w:p w:rsidR="009768FC" w:rsidRDefault="009768FC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1.45±0.1</w:t>
            </w:r>
          </w:p>
        </w:tc>
        <w:tc>
          <w:tcPr>
            <w:tcW w:w="1772" w:type="dxa"/>
          </w:tcPr>
          <w:p w:rsidR="009768FC" w:rsidRDefault="009768FC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1.30±0.1</w:t>
            </w:r>
          </w:p>
        </w:tc>
        <w:tc>
          <w:tcPr>
            <w:tcW w:w="1417" w:type="dxa"/>
          </w:tcPr>
          <w:p w:rsidR="009768FC" w:rsidRDefault="009768FC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FC" w:rsidTr="00102202">
        <w:tc>
          <w:tcPr>
            <w:tcW w:w="675" w:type="dxa"/>
          </w:tcPr>
          <w:p w:rsidR="009768FC" w:rsidRDefault="009768FC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9768FC" w:rsidRDefault="009768FC" w:rsidP="001A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Стрепт</w:t>
            </w:r>
            <w:r w:rsidR="001A7A37">
              <w:rPr>
                <w:rFonts w:ascii="Times New Roman" w:hAnsi="Times New Roman" w:cs="Times New Roman"/>
                <w:sz w:val="28"/>
                <w:szCs w:val="28"/>
              </w:rPr>
              <w:t>екокк</w:t>
            </w:r>
            <w:proofErr w:type="spellEnd"/>
            <w:r w:rsidR="001A7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1A7A37">
              <w:rPr>
                <w:rFonts w:ascii="Times New Roman" w:hAnsi="Times New Roman" w:cs="Times New Roman"/>
                <w:sz w:val="28"/>
                <w:szCs w:val="28"/>
              </w:rPr>
              <w:t>уппы</w:t>
            </w:r>
            <w:proofErr w:type="gramStart"/>
            <w:r w:rsidR="001A7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1914" w:type="dxa"/>
          </w:tcPr>
          <w:p w:rsidR="009768FC" w:rsidRDefault="009768FC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2" w:type="dxa"/>
          </w:tcPr>
          <w:p w:rsidR="009768FC" w:rsidRDefault="009768FC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768FC" w:rsidRDefault="009768FC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FC" w:rsidTr="00102202">
        <w:tc>
          <w:tcPr>
            <w:tcW w:w="675" w:type="dxa"/>
          </w:tcPr>
          <w:p w:rsidR="009768FC" w:rsidRDefault="009768FC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9768FC" w:rsidRDefault="009768FC" w:rsidP="0060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Энтерококки</w:t>
            </w:r>
          </w:p>
        </w:tc>
        <w:tc>
          <w:tcPr>
            <w:tcW w:w="1914" w:type="dxa"/>
          </w:tcPr>
          <w:p w:rsidR="009768FC" w:rsidRDefault="009768FC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3.10±0.2</w:t>
            </w:r>
          </w:p>
        </w:tc>
        <w:tc>
          <w:tcPr>
            <w:tcW w:w="1772" w:type="dxa"/>
          </w:tcPr>
          <w:p w:rsidR="009768FC" w:rsidRDefault="009768FC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4.10±0.2</w:t>
            </w:r>
          </w:p>
        </w:tc>
        <w:tc>
          <w:tcPr>
            <w:tcW w:w="1417" w:type="dxa"/>
          </w:tcPr>
          <w:p w:rsidR="009768FC" w:rsidRDefault="009768FC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FC" w:rsidTr="00102202">
        <w:tc>
          <w:tcPr>
            <w:tcW w:w="675" w:type="dxa"/>
          </w:tcPr>
          <w:p w:rsidR="009768FC" w:rsidRDefault="009768FC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9768FC" w:rsidRDefault="009768FC" w:rsidP="0060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Эшерихии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ЛП</w:t>
            </w:r>
          </w:p>
        </w:tc>
        <w:tc>
          <w:tcPr>
            <w:tcW w:w="1914" w:type="dxa"/>
          </w:tcPr>
          <w:p w:rsidR="009768FC" w:rsidRDefault="009768FC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3.60±0.2</w:t>
            </w:r>
          </w:p>
        </w:tc>
        <w:tc>
          <w:tcPr>
            <w:tcW w:w="1772" w:type="dxa"/>
          </w:tcPr>
          <w:p w:rsidR="009768FC" w:rsidRDefault="009768FC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3.0±0.1</w:t>
            </w:r>
          </w:p>
        </w:tc>
        <w:tc>
          <w:tcPr>
            <w:tcW w:w="1417" w:type="dxa"/>
          </w:tcPr>
          <w:p w:rsidR="009768FC" w:rsidRDefault="009768FC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FC" w:rsidTr="00102202">
        <w:tc>
          <w:tcPr>
            <w:tcW w:w="675" w:type="dxa"/>
          </w:tcPr>
          <w:p w:rsidR="009768FC" w:rsidRDefault="009768FC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9768FC" w:rsidRDefault="009768FC" w:rsidP="0060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Эшерихии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ЛН</w:t>
            </w:r>
          </w:p>
        </w:tc>
        <w:tc>
          <w:tcPr>
            <w:tcW w:w="1914" w:type="dxa"/>
          </w:tcPr>
          <w:p w:rsidR="009768FC" w:rsidRDefault="009768FC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2.10±0.1</w:t>
            </w:r>
          </w:p>
        </w:tc>
        <w:tc>
          <w:tcPr>
            <w:tcW w:w="1772" w:type="dxa"/>
          </w:tcPr>
          <w:p w:rsidR="009768FC" w:rsidRDefault="009768FC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2.30±0.1</w:t>
            </w:r>
          </w:p>
        </w:tc>
        <w:tc>
          <w:tcPr>
            <w:tcW w:w="1417" w:type="dxa"/>
          </w:tcPr>
          <w:p w:rsidR="009768FC" w:rsidRDefault="009768FC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FC" w:rsidTr="00102202">
        <w:tc>
          <w:tcPr>
            <w:tcW w:w="675" w:type="dxa"/>
          </w:tcPr>
          <w:p w:rsidR="009768FC" w:rsidRDefault="009768FC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9768FC" w:rsidRDefault="009768FC" w:rsidP="001A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 р</w:t>
            </w:r>
            <w:r w:rsidR="001A7A37">
              <w:rPr>
                <w:rFonts w:ascii="Times New Roman" w:hAnsi="Times New Roman" w:cs="Times New Roman"/>
                <w:sz w:val="28"/>
                <w:szCs w:val="28"/>
              </w:rPr>
              <w:t xml:space="preserve">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Кандида</w:t>
            </w:r>
            <w:proofErr w:type="spellEnd"/>
          </w:p>
        </w:tc>
        <w:tc>
          <w:tcPr>
            <w:tcW w:w="1914" w:type="dxa"/>
          </w:tcPr>
          <w:p w:rsidR="009768FC" w:rsidRDefault="009768FC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1.30±0.1</w:t>
            </w:r>
          </w:p>
        </w:tc>
        <w:tc>
          <w:tcPr>
            <w:tcW w:w="1772" w:type="dxa"/>
          </w:tcPr>
          <w:p w:rsidR="009768FC" w:rsidRDefault="009768FC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3.60±0.2</w:t>
            </w:r>
          </w:p>
        </w:tc>
        <w:tc>
          <w:tcPr>
            <w:tcW w:w="1417" w:type="dxa"/>
          </w:tcPr>
          <w:p w:rsidR="009768FC" w:rsidRDefault="009768FC" w:rsidP="006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DC9" w:rsidRDefault="00F87DC9" w:rsidP="00EE35F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87DC9" w:rsidRDefault="00F87DC9" w:rsidP="00EE35F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таблицы видно, что у контрольной группы людей микрофлора полости рта довольно разнообразна. При этом в анаэробной группе микробов преобладают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лактобактерии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их  количество составило 5.60±0.2 КОЕ/мл.</w:t>
      </w:r>
    </w:p>
    <w:p w:rsidR="00F87DC9" w:rsidRDefault="00F87DC9" w:rsidP="00EE35F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у больных хроническим вирусным гепатитом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полости рта отмечается достоверное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дисбиоза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Так,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лактобактерий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снизилось почти в три раза. Однако на этом  фоне</w:t>
      </w:r>
      <w:r w:rsidR="002D7F7D">
        <w:rPr>
          <w:rFonts w:ascii="Times New Roman" w:hAnsi="Times New Roman" w:cs="Times New Roman"/>
          <w:sz w:val="28"/>
          <w:szCs w:val="28"/>
        </w:rPr>
        <w:t xml:space="preserve"> достоверно выросла </w:t>
      </w:r>
      <w:proofErr w:type="spellStart"/>
      <w:r w:rsidR="002D7F7D">
        <w:rPr>
          <w:rFonts w:ascii="Times New Roman" w:hAnsi="Times New Roman" w:cs="Times New Roman"/>
          <w:sz w:val="28"/>
          <w:szCs w:val="28"/>
        </w:rPr>
        <w:t>высеваемость</w:t>
      </w:r>
      <w:proofErr w:type="spellEnd"/>
      <w:r w:rsidR="002D7F7D">
        <w:rPr>
          <w:rFonts w:ascii="Times New Roman" w:hAnsi="Times New Roman" w:cs="Times New Roman"/>
          <w:sz w:val="28"/>
          <w:szCs w:val="28"/>
        </w:rPr>
        <w:t xml:space="preserve"> факультативной группы, их количество </w:t>
      </w:r>
      <w:proofErr w:type="spellStart"/>
      <w:r w:rsidR="002D7F7D">
        <w:rPr>
          <w:rFonts w:ascii="Times New Roman" w:hAnsi="Times New Roman" w:cs="Times New Roman"/>
          <w:sz w:val="28"/>
          <w:szCs w:val="28"/>
        </w:rPr>
        <w:t>сосавило</w:t>
      </w:r>
      <w:proofErr w:type="spellEnd"/>
      <w:r w:rsidR="002D7F7D">
        <w:rPr>
          <w:rFonts w:ascii="Times New Roman" w:hAnsi="Times New Roman" w:cs="Times New Roman"/>
          <w:sz w:val="28"/>
          <w:szCs w:val="28"/>
        </w:rPr>
        <w:t xml:space="preserve"> 7.10±0.4 КОЕ/мл, это почти в 2 раза больше, чем в норме. Особенно настораживает появление штаммов патогенных стафилококков, а также рост количества грибов рода </w:t>
      </w:r>
      <w:proofErr w:type="spellStart"/>
      <w:r w:rsidR="002D7F7D">
        <w:rPr>
          <w:rFonts w:ascii="Times New Roman" w:hAnsi="Times New Roman" w:cs="Times New Roman"/>
          <w:sz w:val="28"/>
          <w:szCs w:val="28"/>
        </w:rPr>
        <w:t>Кандида</w:t>
      </w:r>
      <w:proofErr w:type="spellEnd"/>
      <w:r w:rsidR="002D7F7D">
        <w:rPr>
          <w:rFonts w:ascii="Times New Roman" w:hAnsi="Times New Roman" w:cs="Times New Roman"/>
          <w:sz w:val="28"/>
          <w:szCs w:val="28"/>
        </w:rPr>
        <w:t xml:space="preserve">. Следует заметить, ведь именно эти микробы обладают выраженными агрессивными свойствами </w:t>
      </w:r>
      <w:proofErr w:type="gramStart"/>
      <w:r w:rsidR="002D7F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D7F7D">
        <w:rPr>
          <w:rFonts w:ascii="Times New Roman" w:hAnsi="Times New Roman" w:cs="Times New Roman"/>
          <w:sz w:val="28"/>
          <w:szCs w:val="28"/>
        </w:rPr>
        <w:t xml:space="preserve"> по всей видимости они и будут определять мониторинг течения заболевания.</w:t>
      </w:r>
    </w:p>
    <w:p w:rsidR="002D7F7D" w:rsidRDefault="002D7F7D" w:rsidP="00EE35F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выполнения поставленных задач представляло интерес рассмотреть состояние колонизационной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резистентности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микробов полости рта у больных ХВГВ. </w:t>
      </w:r>
      <w:r w:rsidR="00F10DBD">
        <w:rPr>
          <w:rFonts w:ascii="Times New Roman" w:hAnsi="Times New Roman" w:cs="Times New Roman"/>
          <w:sz w:val="28"/>
          <w:szCs w:val="28"/>
        </w:rPr>
        <w:t>По результатам этих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(табл.№3)</w:t>
      </w:r>
      <w:r w:rsidR="00F10DBD">
        <w:rPr>
          <w:rFonts w:ascii="Times New Roman" w:hAnsi="Times New Roman" w:cs="Times New Roman"/>
          <w:sz w:val="28"/>
          <w:szCs w:val="28"/>
        </w:rPr>
        <w:t xml:space="preserve"> обращает на себя внимание </w:t>
      </w:r>
      <w:proofErr w:type="spellStart"/>
      <w:r w:rsidR="00F10DBD">
        <w:rPr>
          <w:rFonts w:ascii="Times New Roman" w:hAnsi="Times New Roman" w:cs="Times New Roman"/>
          <w:sz w:val="28"/>
          <w:szCs w:val="28"/>
        </w:rPr>
        <w:t>увелические</w:t>
      </w:r>
      <w:proofErr w:type="spellEnd"/>
      <w:r w:rsidR="00F10DBD">
        <w:rPr>
          <w:rFonts w:ascii="Times New Roman" w:hAnsi="Times New Roman" w:cs="Times New Roman"/>
          <w:sz w:val="28"/>
          <w:szCs w:val="28"/>
        </w:rPr>
        <w:t xml:space="preserve"> частоты встречаемости и плотности колонизации слизистых оболочек полости рта дрожжеподобными грибами. При этом характерно, что данный процесс затронул </w:t>
      </w:r>
      <w:proofErr w:type="spellStart"/>
      <w:proofErr w:type="gramStart"/>
      <w:r w:rsidR="00F10DBD">
        <w:rPr>
          <w:rFonts w:ascii="Times New Roman" w:hAnsi="Times New Roman" w:cs="Times New Roman"/>
          <w:sz w:val="28"/>
          <w:szCs w:val="28"/>
        </w:rPr>
        <w:t>вс</w:t>
      </w:r>
      <w:proofErr w:type="spellEnd"/>
      <w:proofErr w:type="gramEnd"/>
      <w:r w:rsidR="00F10DBD">
        <w:rPr>
          <w:rFonts w:ascii="Times New Roman" w:hAnsi="Times New Roman" w:cs="Times New Roman"/>
          <w:sz w:val="28"/>
          <w:szCs w:val="28"/>
        </w:rPr>
        <w:t xml:space="preserve"> изучаемые биотопы полости рта, причем частота встречаемости на слизистой оболочке выросла в 3-5 раз, а плотность колонизации в 2-3 раза в зависимости от биотопа.</w:t>
      </w:r>
    </w:p>
    <w:p w:rsidR="00E3157B" w:rsidRDefault="00E3157B" w:rsidP="00EE35F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грамположительных микроорганизмов полости рта у больных хроническим вирусным гепатитом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отмечается выраженная тенденция колонизации слизистых оболочек, при этом в этих вопросах</w:t>
      </w:r>
      <w:r w:rsidR="00180957">
        <w:rPr>
          <w:rFonts w:ascii="Times New Roman" w:hAnsi="Times New Roman" w:cs="Times New Roman"/>
          <w:sz w:val="28"/>
          <w:szCs w:val="28"/>
        </w:rPr>
        <w:t xml:space="preserve"> доминирующее положение занимают стафилококки, в то же время различные штаммы стрептококков переходят на второй план и их способность к колонизации достоверно снижается.</w:t>
      </w:r>
    </w:p>
    <w:p w:rsidR="00180957" w:rsidRDefault="00180957" w:rsidP="00EE35F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80957" w:rsidRDefault="00180957" w:rsidP="00EE35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№3.</w:t>
      </w:r>
    </w:p>
    <w:p w:rsidR="00180957" w:rsidRDefault="00180957" w:rsidP="00EE35F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колонизационной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резистентности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микробов полости рта у больных вирусным гепатитом В.</w:t>
      </w:r>
    </w:p>
    <w:tbl>
      <w:tblPr>
        <w:tblStyle w:val="a3"/>
        <w:tblW w:w="10236" w:type="dxa"/>
        <w:tblLook w:val="04A0"/>
      </w:tblPr>
      <w:tblGrid>
        <w:gridCol w:w="534"/>
        <w:gridCol w:w="3260"/>
        <w:gridCol w:w="1276"/>
        <w:gridCol w:w="1341"/>
        <w:gridCol w:w="1352"/>
        <w:gridCol w:w="1276"/>
        <w:gridCol w:w="1197"/>
      </w:tblGrid>
      <w:tr w:rsidR="00180957" w:rsidTr="00257084">
        <w:tc>
          <w:tcPr>
            <w:tcW w:w="534" w:type="dxa"/>
            <w:vMerge w:val="restart"/>
          </w:tcPr>
          <w:p w:rsidR="00180957" w:rsidRDefault="00180957" w:rsidP="00257084">
            <w:pPr>
              <w:tabs>
                <w:tab w:val="left" w:pos="263"/>
              </w:tabs>
              <w:ind w:left="-25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микробов</w:t>
            </w:r>
          </w:p>
        </w:tc>
        <w:tc>
          <w:tcPr>
            <w:tcW w:w="6442" w:type="dxa"/>
            <w:gridSpan w:val="5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Биотопы полости рта</w:t>
            </w:r>
          </w:p>
        </w:tc>
      </w:tr>
      <w:tr w:rsidR="00180957" w:rsidTr="00257084">
        <w:tc>
          <w:tcPr>
            <w:tcW w:w="534" w:type="dxa"/>
            <w:vMerge/>
          </w:tcPr>
          <w:p w:rsidR="00180957" w:rsidRDefault="00180957" w:rsidP="00257084">
            <w:pPr>
              <w:tabs>
                <w:tab w:val="left" w:pos="263"/>
              </w:tabs>
              <w:ind w:left="-25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десна</w:t>
            </w:r>
          </w:p>
        </w:tc>
        <w:tc>
          <w:tcPr>
            <w:tcW w:w="1341" w:type="dxa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352" w:type="dxa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щека</w:t>
            </w:r>
          </w:p>
        </w:tc>
        <w:tc>
          <w:tcPr>
            <w:tcW w:w="1276" w:type="dxa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</w:t>
            </w:r>
          </w:p>
        </w:tc>
        <w:tc>
          <w:tcPr>
            <w:tcW w:w="1197" w:type="dxa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180957" w:rsidTr="00257084">
        <w:tc>
          <w:tcPr>
            <w:tcW w:w="534" w:type="dxa"/>
          </w:tcPr>
          <w:p w:rsidR="00180957" w:rsidRDefault="00180957" w:rsidP="00257084">
            <w:pPr>
              <w:tabs>
                <w:tab w:val="left" w:pos="263"/>
              </w:tabs>
              <w:ind w:left="-25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80957" w:rsidRDefault="00180957" w:rsidP="0025708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Лактобактерии</w:t>
            </w:r>
            <w:proofErr w:type="spellEnd"/>
          </w:p>
        </w:tc>
        <w:tc>
          <w:tcPr>
            <w:tcW w:w="1276" w:type="dxa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2.0±0.1</w:t>
            </w:r>
          </w:p>
        </w:tc>
        <w:tc>
          <w:tcPr>
            <w:tcW w:w="1341" w:type="dxa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1.30±0.1</w:t>
            </w:r>
          </w:p>
        </w:tc>
        <w:tc>
          <w:tcPr>
            <w:tcW w:w="1352" w:type="dxa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957" w:rsidTr="00257084">
        <w:tc>
          <w:tcPr>
            <w:tcW w:w="534" w:type="dxa"/>
          </w:tcPr>
          <w:p w:rsidR="00180957" w:rsidRDefault="00180957" w:rsidP="00257084">
            <w:pPr>
              <w:tabs>
                <w:tab w:val="left" w:pos="263"/>
              </w:tabs>
              <w:ind w:left="-25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180957" w:rsidRDefault="00180957" w:rsidP="0025708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Стрепт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аливар</w:t>
            </w:r>
            <w:r w:rsidR="00257084">
              <w:rPr>
                <w:rFonts w:ascii="Times New Roman" w:hAnsi="Times New Roman" w:cs="Times New Roman"/>
                <w:sz w:val="28"/>
                <w:szCs w:val="28"/>
              </w:rPr>
              <w:t>ариус</w:t>
            </w:r>
            <w:proofErr w:type="spellEnd"/>
          </w:p>
        </w:tc>
        <w:tc>
          <w:tcPr>
            <w:tcW w:w="1276" w:type="dxa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4.60±0.2</w:t>
            </w:r>
          </w:p>
        </w:tc>
        <w:tc>
          <w:tcPr>
            <w:tcW w:w="1341" w:type="dxa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3.85±0.1</w:t>
            </w:r>
          </w:p>
        </w:tc>
        <w:tc>
          <w:tcPr>
            <w:tcW w:w="1352" w:type="dxa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2.30±0.1</w:t>
            </w:r>
          </w:p>
        </w:tc>
        <w:tc>
          <w:tcPr>
            <w:tcW w:w="1276" w:type="dxa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2.0±0.1</w:t>
            </w:r>
          </w:p>
        </w:tc>
        <w:tc>
          <w:tcPr>
            <w:tcW w:w="1197" w:type="dxa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957" w:rsidTr="00257084">
        <w:tc>
          <w:tcPr>
            <w:tcW w:w="534" w:type="dxa"/>
          </w:tcPr>
          <w:p w:rsidR="00180957" w:rsidRDefault="00180957" w:rsidP="00257084">
            <w:pPr>
              <w:tabs>
                <w:tab w:val="left" w:pos="263"/>
              </w:tabs>
              <w:ind w:left="-25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180957" w:rsidRDefault="00180957" w:rsidP="0025708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Стрепт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утанс</w:t>
            </w:r>
            <w:proofErr w:type="spellEnd"/>
          </w:p>
        </w:tc>
        <w:tc>
          <w:tcPr>
            <w:tcW w:w="1276" w:type="dxa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3.10±0.2</w:t>
            </w:r>
          </w:p>
        </w:tc>
        <w:tc>
          <w:tcPr>
            <w:tcW w:w="1341" w:type="dxa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3.0±0.1</w:t>
            </w:r>
          </w:p>
        </w:tc>
        <w:tc>
          <w:tcPr>
            <w:tcW w:w="1352" w:type="dxa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1.60±0.1</w:t>
            </w:r>
          </w:p>
        </w:tc>
        <w:tc>
          <w:tcPr>
            <w:tcW w:w="1276" w:type="dxa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1.0±0.1</w:t>
            </w:r>
          </w:p>
        </w:tc>
        <w:tc>
          <w:tcPr>
            <w:tcW w:w="1197" w:type="dxa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957" w:rsidTr="00257084">
        <w:tc>
          <w:tcPr>
            <w:tcW w:w="534" w:type="dxa"/>
          </w:tcPr>
          <w:p w:rsidR="00180957" w:rsidRDefault="00180957" w:rsidP="00257084">
            <w:pPr>
              <w:tabs>
                <w:tab w:val="left" w:pos="263"/>
              </w:tabs>
              <w:ind w:left="-25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180957" w:rsidRDefault="00180957" w:rsidP="0025708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Стрепт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итис</w:t>
            </w:r>
            <w:proofErr w:type="spellEnd"/>
          </w:p>
        </w:tc>
        <w:tc>
          <w:tcPr>
            <w:tcW w:w="1276" w:type="dxa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2.85±0.1</w:t>
            </w:r>
          </w:p>
        </w:tc>
        <w:tc>
          <w:tcPr>
            <w:tcW w:w="1341" w:type="dxa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2.0±0.1</w:t>
            </w:r>
          </w:p>
        </w:tc>
        <w:tc>
          <w:tcPr>
            <w:tcW w:w="1352" w:type="dxa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2.10±0.1</w:t>
            </w:r>
          </w:p>
        </w:tc>
        <w:tc>
          <w:tcPr>
            <w:tcW w:w="1276" w:type="dxa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1.0±0.1</w:t>
            </w:r>
          </w:p>
        </w:tc>
        <w:tc>
          <w:tcPr>
            <w:tcW w:w="1197" w:type="dxa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957" w:rsidTr="00257084">
        <w:tc>
          <w:tcPr>
            <w:tcW w:w="534" w:type="dxa"/>
          </w:tcPr>
          <w:p w:rsidR="00180957" w:rsidRDefault="00180957" w:rsidP="00257084">
            <w:pPr>
              <w:tabs>
                <w:tab w:val="left" w:pos="263"/>
              </w:tabs>
              <w:ind w:left="-25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180957" w:rsidRDefault="00180957" w:rsidP="0025708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Стафилококк</w:t>
            </w:r>
          </w:p>
        </w:tc>
        <w:tc>
          <w:tcPr>
            <w:tcW w:w="1276" w:type="dxa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4.15±0.3</w:t>
            </w:r>
          </w:p>
        </w:tc>
        <w:tc>
          <w:tcPr>
            <w:tcW w:w="1341" w:type="dxa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4.10±0.2</w:t>
            </w:r>
          </w:p>
        </w:tc>
        <w:tc>
          <w:tcPr>
            <w:tcW w:w="1352" w:type="dxa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3.0±0.2</w:t>
            </w:r>
          </w:p>
        </w:tc>
        <w:tc>
          <w:tcPr>
            <w:tcW w:w="1276" w:type="dxa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2.40±0.1</w:t>
            </w:r>
          </w:p>
        </w:tc>
        <w:tc>
          <w:tcPr>
            <w:tcW w:w="1197" w:type="dxa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957" w:rsidTr="00257084">
        <w:tc>
          <w:tcPr>
            <w:tcW w:w="534" w:type="dxa"/>
          </w:tcPr>
          <w:p w:rsidR="00180957" w:rsidRDefault="00180957" w:rsidP="00257084">
            <w:pPr>
              <w:tabs>
                <w:tab w:val="left" w:pos="263"/>
              </w:tabs>
              <w:ind w:left="-25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180957" w:rsidRDefault="00180957" w:rsidP="0025708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Эшерихии</w:t>
            </w:r>
            <w:proofErr w:type="spellEnd"/>
          </w:p>
        </w:tc>
        <w:tc>
          <w:tcPr>
            <w:tcW w:w="1276" w:type="dxa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2.0±0.1</w:t>
            </w:r>
          </w:p>
        </w:tc>
        <w:tc>
          <w:tcPr>
            <w:tcW w:w="1341" w:type="dxa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1.80±0.1</w:t>
            </w:r>
          </w:p>
        </w:tc>
        <w:tc>
          <w:tcPr>
            <w:tcW w:w="1352" w:type="dxa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1.6±0.1</w:t>
            </w:r>
          </w:p>
        </w:tc>
        <w:tc>
          <w:tcPr>
            <w:tcW w:w="1276" w:type="dxa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1.15±0.1</w:t>
            </w:r>
          </w:p>
        </w:tc>
        <w:tc>
          <w:tcPr>
            <w:tcW w:w="1197" w:type="dxa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957" w:rsidTr="00257084">
        <w:tc>
          <w:tcPr>
            <w:tcW w:w="534" w:type="dxa"/>
          </w:tcPr>
          <w:p w:rsidR="00180957" w:rsidRDefault="00180957" w:rsidP="00257084">
            <w:pPr>
              <w:tabs>
                <w:tab w:val="left" w:pos="263"/>
              </w:tabs>
              <w:ind w:left="-25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180957" w:rsidRDefault="00180957" w:rsidP="0025708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Клебсиелы</w:t>
            </w:r>
            <w:proofErr w:type="spellEnd"/>
          </w:p>
        </w:tc>
        <w:tc>
          <w:tcPr>
            <w:tcW w:w="1276" w:type="dxa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2.80±0.2</w:t>
            </w:r>
          </w:p>
        </w:tc>
        <w:tc>
          <w:tcPr>
            <w:tcW w:w="1341" w:type="dxa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1.15±0.1</w:t>
            </w:r>
          </w:p>
        </w:tc>
        <w:tc>
          <w:tcPr>
            <w:tcW w:w="1352" w:type="dxa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957" w:rsidTr="00257084">
        <w:tc>
          <w:tcPr>
            <w:tcW w:w="534" w:type="dxa"/>
          </w:tcPr>
          <w:p w:rsidR="00180957" w:rsidRDefault="00180957" w:rsidP="00257084">
            <w:pPr>
              <w:tabs>
                <w:tab w:val="left" w:pos="263"/>
              </w:tabs>
              <w:ind w:left="-25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180957" w:rsidRDefault="0066101F" w:rsidP="0025708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80957">
              <w:rPr>
                <w:rFonts w:ascii="Times New Roman" w:hAnsi="Times New Roman" w:cs="Times New Roman"/>
                <w:sz w:val="28"/>
                <w:szCs w:val="28"/>
              </w:rPr>
              <w:t>рибы</w:t>
            </w:r>
          </w:p>
        </w:tc>
        <w:tc>
          <w:tcPr>
            <w:tcW w:w="1276" w:type="dxa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2.15±0.1</w:t>
            </w:r>
          </w:p>
        </w:tc>
        <w:tc>
          <w:tcPr>
            <w:tcW w:w="1341" w:type="dxa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3.0±0.2</w:t>
            </w:r>
          </w:p>
        </w:tc>
        <w:tc>
          <w:tcPr>
            <w:tcW w:w="1352" w:type="dxa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4.10±0.3</w:t>
            </w:r>
          </w:p>
        </w:tc>
        <w:tc>
          <w:tcPr>
            <w:tcW w:w="1276" w:type="dxa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4.0±0.2</w:t>
            </w:r>
          </w:p>
        </w:tc>
        <w:tc>
          <w:tcPr>
            <w:tcW w:w="1197" w:type="dxa"/>
          </w:tcPr>
          <w:p w:rsidR="00180957" w:rsidRDefault="00180957" w:rsidP="0025708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957" w:rsidRDefault="00180957" w:rsidP="00EE35F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0957" w:rsidRDefault="00DA6C65" w:rsidP="00EE35F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количественным и качественным анализами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микроэкологии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полости рта у больных хроническим вирусным гепатитом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337F8">
        <w:rPr>
          <w:rFonts w:ascii="Times New Roman" w:hAnsi="Times New Roman" w:cs="Times New Roman"/>
          <w:sz w:val="28"/>
          <w:szCs w:val="28"/>
        </w:rPr>
        <w:t>, у одних и тех же групп больных ВГВ проведено изучение состояния местных факторов защиты ротовой полости. Полученные данные при этих исследованиях представлены в табл.№4. Из таблицы видно, что у больных ХВГВ в полости рта отмечается выраженный вторичный иммунодефицит по всем изучаемым параметрам. При этом титр лизоцима составил 13.70±0.1 мг/%, показатель фагоцитоза 42.9±1.2%, уровень секреторного иммуноглобулина был равен 1.20±0.11 г/л.</w:t>
      </w:r>
    </w:p>
    <w:p w:rsidR="00A337F8" w:rsidRDefault="00A337F8" w:rsidP="00EE35F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760E0" w:rsidRDefault="00C760E0" w:rsidP="00EE35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№4</w:t>
      </w:r>
    </w:p>
    <w:p w:rsidR="00C760E0" w:rsidRDefault="00C760E0" w:rsidP="00EE35F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местных факторов защиты полости рта у больных хроническим вирусным гепатитом В.</w:t>
      </w:r>
    </w:p>
    <w:tbl>
      <w:tblPr>
        <w:tblStyle w:val="a3"/>
        <w:tblW w:w="10172" w:type="dxa"/>
        <w:tblLook w:val="04A0"/>
      </w:tblPr>
      <w:tblGrid>
        <w:gridCol w:w="534"/>
        <w:gridCol w:w="5244"/>
        <w:gridCol w:w="1559"/>
        <w:gridCol w:w="1701"/>
        <w:gridCol w:w="1134"/>
      </w:tblGrid>
      <w:tr w:rsidR="00C760E0" w:rsidTr="0066101F">
        <w:tc>
          <w:tcPr>
            <w:tcW w:w="534" w:type="dxa"/>
          </w:tcPr>
          <w:p w:rsidR="00C760E0" w:rsidRDefault="00C760E0" w:rsidP="0025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C760E0" w:rsidRDefault="00C760E0" w:rsidP="0025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C760E0" w:rsidRDefault="00C760E0" w:rsidP="0025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1701" w:type="dxa"/>
          </w:tcPr>
          <w:p w:rsidR="00C760E0" w:rsidRDefault="00C760E0" w:rsidP="0025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больных ВГВ</w:t>
            </w:r>
          </w:p>
        </w:tc>
        <w:tc>
          <w:tcPr>
            <w:tcW w:w="1134" w:type="dxa"/>
          </w:tcPr>
          <w:p w:rsidR="00C760E0" w:rsidRDefault="00C760E0" w:rsidP="0025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C760E0" w:rsidTr="0066101F">
        <w:tc>
          <w:tcPr>
            <w:tcW w:w="534" w:type="dxa"/>
          </w:tcPr>
          <w:p w:rsidR="00C760E0" w:rsidRDefault="00C760E0" w:rsidP="0025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C760E0" w:rsidRDefault="00C760E0" w:rsidP="0025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Титр лизоцима</w:t>
            </w:r>
          </w:p>
        </w:tc>
        <w:tc>
          <w:tcPr>
            <w:tcW w:w="1559" w:type="dxa"/>
          </w:tcPr>
          <w:p w:rsidR="00C760E0" w:rsidRPr="00C760E0" w:rsidRDefault="00C760E0" w:rsidP="00257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19.8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0.2</w:t>
            </w:r>
          </w:p>
        </w:tc>
        <w:tc>
          <w:tcPr>
            <w:tcW w:w="1701" w:type="dxa"/>
          </w:tcPr>
          <w:p w:rsidR="00C760E0" w:rsidRPr="00C760E0" w:rsidRDefault="00C760E0" w:rsidP="00257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13.7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0.1</w:t>
            </w:r>
          </w:p>
        </w:tc>
        <w:tc>
          <w:tcPr>
            <w:tcW w:w="1134" w:type="dxa"/>
          </w:tcPr>
          <w:p w:rsidR="00C760E0" w:rsidRDefault="00C760E0" w:rsidP="0025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E0" w:rsidTr="0066101F">
        <w:tc>
          <w:tcPr>
            <w:tcW w:w="534" w:type="dxa"/>
          </w:tcPr>
          <w:p w:rsidR="00C760E0" w:rsidRDefault="00C760E0" w:rsidP="0025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E53B6E" w:rsidRDefault="00C760E0" w:rsidP="0007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14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агоцитоза</w:t>
            </w:r>
          </w:p>
        </w:tc>
        <w:tc>
          <w:tcPr>
            <w:tcW w:w="1559" w:type="dxa"/>
          </w:tcPr>
          <w:p w:rsidR="00C760E0" w:rsidRPr="00C760E0" w:rsidRDefault="00C760E0" w:rsidP="00257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2.2</w:t>
            </w:r>
          </w:p>
        </w:tc>
        <w:tc>
          <w:tcPr>
            <w:tcW w:w="1701" w:type="dxa"/>
          </w:tcPr>
          <w:p w:rsidR="00C760E0" w:rsidRPr="00C760E0" w:rsidRDefault="00C760E0" w:rsidP="00257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42.9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1.2</w:t>
            </w:r>
          </w:p>
        </w:tc>
        <w:tc>
          <w:tcPr>
            <w:tcW w:w="1134" w:type="dxa"/>
          </w:tcPr>
          <w:p w:rsidR="00C760E0" w:rsidRDefault="00C760E0" w:rsidP="0025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E0" w:rsidTr="0066101F">
        <w:tc>
          <w:tcPr>
            <w:tcW w:w="534" w:type="dxa"/>
          </w:tcPr>
          <w:p w:rsidR="00C760E0" w:rsidRDefault="00C760E0" w:rsidP="0025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C760E0" w:rsidRPr="00C760E0" w:rsidRDefault="00C760E0" w:rsidP="00257084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иммуногл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обулина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76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</w:t>
            </w:r>
            <w:proofErr w:type="spellEnd"/>
            <w:r w:rsidRPr="00C76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C760E0" w:rsidRPr="00C760E0" w:rsidRDefault="00C760E0" w:rsidP="00257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0.1</w:t>
            </w:r>
          </w:p>
        </w:tc>
        <w:tc>
          <w:tcPr>
            <w:tcW w:w="1701" w:type="dxa"/>
          </w:tcPr>
          <w:p w:rsidR="00C760E0" w:rsidRPr="00C760E0" w:rsidRDefault="00C760E0" w:rsidP="00257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0.1</w:t>
            </w:r>
          </w:p>
        </w:tc>
        <w:tc>
          <w:tcPr>
            <w:tcW w:w="1134" w:type="dxa"/>
          </w:tcPr>
          <w:p w:rsidR="00C760E0" w:rsidRDefault="00C760E0" w:rsidP="00257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0E0" w:rsidRDefault="00C760E0" w:rsidP="00EE35FE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C760E0" w:rsidRDefault="00C760E0" w:rsidP="00EE35FE">
      <w:pPr>
        <w:ind w:firstLine="567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Основ</w:t>
      </w:r>
      <w:r w:rsidR="00000FB6">
        <w:rPr>
          <w:rFonts w:ascii="Times New Roman" w:hAnsi="Times New Roman" w:cs="Times New Roman"/>
          <w:sz w:val="28"/>
          <w:szCs w:val="28"/>
          <w:lang w:val="uz-Cyrl-UZ"/>
        </w:rPr>
        <w:t>ы</w:t>
      </w:r>
      <w:r>
        <w:rPr>
          <w:rFonts w:ascii="Times New Roman" w:hAnsi="Times New Roman" w:cs="Times New Roman"/>
          <w:sz w:val="28"/>
          <w:szCs w:val="28"/>
          <w:lang w:val="uz-Cyrl-UZ"/>
        </w:rPr>
        <w:t>ваясь на этих цифрах можно предположить, что среди всех изучаем</w:t>
      </w:r>
      <w:r w:rsidR="00000FB6">
        <w:rPr>
          <w:rFonts w:ascii="Times New Roman" w:hAnsi="Times New Roman" w:cs="Times New Roman"/>
          <w:sz w:val="28"/>
          <w:szCs w:val="28"/>
          <w:lang w:val="uz-Cyrl-UZ"/>
        </w:rPr>
        <w:t>ы</w:t>
      </w:r>
      <w:r>
        <w:rPr>
          <w:rFonts w:ascii="Times New Roman" w:hAnsi="Times New Roman" w:cs="Times New Roman"/>
          <w:sz w:val="28"/>
          <w:szCs w:val="28"/>
          <w:lang w:val="uz-Cyrl-UZ"/>
        </w:rPr>
        <w:t>х параметров наибольший дефицит составляет показатель фагоцитоза. По всей видимости вирус гепатита В, также как и другие вирус</w:t>
      </w:r>
      <w:r w:rsidR="00000FB6">
        <w:rPr>
          <w:rFonts w:ascii="Times New Roman" w:hAnsi="Times New Roman" w:cs="Times New Roman"/>
          <w:sz w:val="28"/>
          <w:szCs w:val="28"/>
          <w:lang w:val="uz-Cyrl-UZ"/>
        </w:rPr>
        <w:t>ы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человека, оказ</w:t>
      </w:r>
      <w:r w:rsidR="00000FB6">
        <w:rPr>
          <w:rFonts w:ascii="Times New Roman" w:hAnsi="Times New Roman" w:cs="Times New Roman"/>
          <w:sz w:val="28"/>
          <w:szCs w:val="28"/>
          <w:lang w:val="uz-Cyrl-UZ"/>
        </w:rPr>
        <w:t>ы</w:t>
      </w:r>
      <w:r>
        <w:rPr>
          <w:rFonts w:ascii="Times New Roman" w:hAnsi="Times New Roman" w:cs="Times New Roman"/>
          <w:sz w:val="28"/>
          <w:szCs w:val="28"/>
          <w:lang w:val="uz-Cyrl-UZ"/>
        </w:rPr>
        <w:t>вает иммунодепрессивное воздействие и в</w:t>
      </w:r>
      <w:r w:rsidR="00000FB6">
        <w:rPr>
          <w:rFonts w:ascii="Times New Roman" w:hAnsi="Times New Roman" w:cs="Times New Roman"/>
          <w:sz w:val="28"/>
          <w:szCs w:val="28"/>
          <w:lang w:val="uz-Cyrl-UZ"/>
        </w:rPr>
        <w:t>ы</w:t>
      </w:r>
      <w:r>
        <w:rPr>
          <w:rFonts w:ascii="Times New Roman" w:hAnsi="Times New Roman" w:cs="Times New Roman"/>
          <w:sz w:val="28"/>
          <w:szCs w:val="28"/>
          <w:lang w:val="uz-Cyrl-UZ"/>
        </w:rPr>
        <w:t>з</w:t>
      </w:r>
      <w:r w:rsidR="00000FB6">
        <w:rPr>
          <w:rFonts w:ascii="Times New Roman" w:hAnsi="Times New Roman" w:cs="Times New Roman"/>
          <w:sz w:val="28"/>
          <w:szCs w:val="28"/>
          <w:lang w:val="uz-Cyrl-UZ"/>
        </w:rPr>
        <w:t>ы</w:t>
      </w:r>
      <w:r>
        <w:rPr>
          <w:rFonts w:ascii="Times New Roman" w:hAnsi="Times New Roman" w:cs="Times New Roman"/>
          <w:sz w:val="28"/>
          <w:szCs w:val="28"/>
          <w:lang w:val="uz-Cyrl-UZ"/>
        </w:rPr>
        <w:t>вает иммунодефицит не только в об</w:t>
      </w:r>
      <w:r w:rsidR="00000FB6">
        <w:rPr>
          <w:rFonts w:ascii="Times New Roman" w:hAnsi="Times New Roman" w:cs="Times New Roman"/>
          <w:sz w:val="28"/>
          <w:szCs w:val="28"/>
          <w:lang w:val="uz-Cyrl-UZ"/>
        </w:rPr>
        <w:t>щ</w:t>
      </w:r>
      <w:r>
        <w:rPr>
          <w:rFonts w:ascii="Times New Roman" w:hAnsi="Times New Roman" w:cs="Times New Roman"/>
          <w:sz w:val="28"/>
          <w:szCs w:val="28"/>
          <w:lang w:val="uz-Cyrl-UZ"/>
        </w:rPr>
        <w:t>ей системе иммунитета, но</w:t>
      </w:r>
      <w:r w:rsidR="00000FB6">
        <w:rPr>
          <w:rFonts w:ascii="Times New Roman" w:hAnsi="Times New Roman" w:cs="Times New Roman"/>
          <w:sz w:val="28"/>
          <w:szCs w:val="28"/>
          <w:lang w:val="uz-Cyrl-UZ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отражается на местн</w:t>
      </w:r>
      <w:r w:rsidR="00000FB6">
        <w:rPr>
          <w:rFonts w:ascii="Times New Roman" w:hAnsi="Times New Roman" w:cs="Times New Roman"/>
          <w:sz w:val="28"/>
          <w:szCs w:val="28"/>
          <w:lang w:val="uz-Cyrl-UZ"/>
        </w:rPr>
        <w:t>ы</w:t>
      </w:r>
      <w:r>
        <w:rPr>
          <w:rFonts w:ascii="Times New Roman" w:hAnsi="Times New Roman" w:cs="Times New Roman"/>
          <w:sz w:val="28"/>
          <w:szCs w:val="28"/>
          <w:lang w:val="uz-Cyrl-UZ"/>
        </w:rPr>
        <w:t>х факторах за</w:t>
      </w:r>
      <w:r w:rsidR="00000FB6">
        <w:rPr>
          <w:rFonts w:ascii="Times New Roman" w:hAnsi="Times New Roman" w:cs="Times New Roman"/>
          <w:sz w:val="28"/>
          <w:szCs w:val="28"/>
          <w:lang w:val="uz-Cyrl-UZ"/>
        </w:rPr>
        <w:t>щ</w:t>
      </w:r>
      <w:r>
        <w:rPr>
          <w:rFonts w:ascii="Times New Roman" w:hAnsi="Times New Roman" w:cs="Times New Roman"/>
          <w:sz w:val="28"/>
          <w:szCs w:val="28"/>
          <w:lang w:val="uz-Cyrl-UZ"/>
        </w:rPr>
        <w:t>ит</w:t>
      </w:r>
      <w:r w:rsidR="00000FB6">
        <w:rPr>
          <w:rFonts w:ascii="Times New Roman" w:hAnsi="Times New Roman" w:cs="Times New Roman"/>
          <w:sz w:val="28"/>
          <w:szCs w:val="28"/>
          <w:lang w:val="uz-Cyrl-UZ"/>
        </w:rPr>
        <w:t>ы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полости рта. Вполне очевидно, что снижение в целом всех показателей иммунитета</w:t>
      </w:r>
      <w:r w:rsidR="00000FB6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как клеточного так и гуморального</w:t>
      </w:r>
      <w:r w:rsidR="00000FB6">
        <w:rPr>
          <w:rFonts w:ascii="Times New Roman" w:hAnsi="Times New Roman" w:cs="Times New Roman"/>
          <w:sz w:val="28"/>
          <w:szCs w:val="28"/>
          <w:lang w:val="uz-Cyrl-UZ"/>
        </w:rPr>
        <w:t>, и приводит к синдрому избыточного роста микробов в полости рта у этих больных.</w:t>
      </w:r>
    </w:p>
    <w:p w:rsidR="00594970" w:rsidRDefault="00594970" w:rsidP="00EE35FE">
      <w:pPr>
        <w:ind w:firstLine="567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Таким образом, на основании проведенных микробиологических и иммунологических исследований состояния полости рта у больных, страдающих хроническим вирусным гепатитом В, можно сделать выводы:</w:t>
      </w:r>
    </w:p>
    <w:p w:rsidR="00594970" w:rsidRDefault="00594970" w:rsidP="00EE35FE">
      <w:pPr>
        <w:pStyle w:val="a4"/>
        <w:numPr>
          <w:ilvl w:val="0"/>
          <w:numId w:val="3"/>
        </w:numPr>
        <w:ind w:firstLine="567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Вирус гепатита В, как и другие патогенные вирусы, вызывает в организме иммунодефицитные состояния в системе иммунитета, которые как правило отражаются и в местных факторах защиты полости рта;</w:t>
      </w:r>
    </w:p>
    <w:p w:rsidR="00594970" w:rsidRDefault="00594970" w:rsidP="00EE35FE">
      <w:pPr>
        <w:pStyle w:val="a4"/>
        <w:numPr>
          <w:ilvl w:val="0"/>
          <w:numId w:val="3"/>
        </w:numPr>
        <w:ind w:firstLine="567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Развитие иммунодефицитного состояния в полости рта больных хроническим вирусным гепатитом В, в свою очередь способствует появлению синдрома избыточного роста микробов, то есть дисбиотическому состоянию;</w:t>
      </w:r>
    </w:p>
    <w:p w:rsidR="00594970" w:rsidRDefault="00594970" w:rsidP="00EE35FE">
      <w:pPr>
        <w:pStyle w:val="a4"/>
        <w:numPr>
          <w:ilvl w:val="0"/>
          <w:numId w:val="3"/>
        </w:numPr>
        <w:ind w:firstLine="567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Изучение у больных хроническим вирусным гепатитом В состояния в полости рта колонизационной резистентности  микробов в различных биотопах позволяет вскрыть те интимные процессы, которые происходят в данном организме.</w:t>
      </w:r>
    </w:p>
    <w:p w:rsidR="00594970" w:rsidRDefault="00594970" w:rsidP="00EE35FE">
      <w:pPr>
        <w:ind w:firstLine="567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Литература</w:t>
      </w:r>
    </w:p>
    <w:p w:rsidR="00902284" w:rsidRPr="00902284" w:rsidRDefault="00594970" w:rsidP="00EE35FE">
      <w:pPr>
        <w:pStyle w:val="a4"/>
        <w:numPr>
          <w:ilvl w:val="0"/>
          <w:numId w:val="4"/>
        </w:numPr>
        <w:ind w:firstLine="567"/>
        <w:rPr>
          <w:rFonts w:ascii="Times New Roman" w:hAnsi="Times New Roman" w:cs="Times New Roman"/>
          <w:sz w:val="28"/>
          <w:szCs w:val="28"/>
          <w:lang w:val="uz-Cyrl-U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Fuivara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 et al</w:t>
      </w:r>
      <w:r w:rsidRPr="0090228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02284">
        <w:rPr>
          <w:rFonts w:ascii="Times New Roman" w:hAnsi="Times New Roman" w:cs="Times New Roman"/>
          <w:sz w:val="28"/>
          <w:szCs w:val="28"/>
          <w:lang w:val="en-US"/>
        </w:rPr>
        <w:t xml:space="preserve">Chronic hepatitis E a </w:t>
      </w:r>
      <w:proofErr w:type="spellStart"/>
      <w:r w:rsidR="00902284">
        <w:rPr>
          <w:rFonts w:ascii="Times New Roman" w:hAnsi="Times New Roman" w:cs="Times New Roman"/>
          <w:sz w:val="28"/>
          <w:szCs w:val="28"/>
          <w:lang w:val="en-US"/>
        </w:rPr>
        <w:t>rewil</w:t>
      </w:r>
      <w:proofErr w:type="spellEnd"/>
      <w:r w:rsidR="00902284">
        <w:rPr>
          <w:rFonts w:ascii="Times New Roman" w:hAnsi="Times New Roman" w:cs="Times New Roman"/>
          <w:sz w:val="28"/>
          <w:szCs w:val="28"/>
          <w:lang w:val="en-US"/>
        </w:rPr>
        <w:t xml:space="preserve"> of the literature disclosures </w:t>
      </w:r>
      <w:proofErr w:type="spellStart"/>
      <w:r w:rsidR="00902284">
        <w:rPr>
          <w:rFonts w:ascii="Times New Roman" w:hAnsi="Times New Roman" w:cs="Times New Roman"/>
          <w:sz w:val="28"/>
          <w:szCs w:val="28"/>
          <w:lang w:val="en-US"/>
        </w:rPr>
        <w:t>J.Viral</w:t>
      </w:r>
      <w:proofErr w:type="spellEnd"/>
      <w:r w:rsidR="009022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2284">
        <w:rPr>
          <w:rFonts w:ascii="Times New Roman" w:hAnsi="Times New Roman" w:cs="Times New Roman"/>
          <w:sz w:val="28"/>
          <w:szCs w:val="28"/>
          <w:lang w:val="en-US"/>
        </w:rPr>
        <w:t>Hepar</w:t>
      </w:r>
      <w:proofErr w:type="spellEnd"/>
      <w:r w:rsidR="00902284" w:rsidRPr="0090228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02284" w:rsidRPr="008959E2">
        <w:rPr>
          <w:rFonts w:ascii="Times New Roman" w:hAnsi="Times New Roman" w:cs="Times New Roman"/>
          <w:sz w:val="28"/>
          <w:szCs w:val="28"/>
          <w:lang w:val="en-US"/>
        </w:rPr>
        <w:t xml:space="preserve">2014, </w:t>
      </w:r>
      <w:proofErr w:type="spellStart"/>
      <w:r w:rsidR="00902284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="00902284" w:rsidRPr="008959E2">
        <w:rPr>
          <w:rFonts w:ascii="Times New Roman" w:hAnsi="Times New Roman" w:cs="Times New Roman"/>
          <w:sz w:val="28"/>
          <w:szCs w:val="28"/>
          <w:lang w:val="en-US"/>
        </w:rPr>
        <w:t xml:space="preserve"> 21, </w:t>
      </w:r>
      <w:proofErr w:type="spellStart"/>
      <w:r w:rsidR="0090228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902284" w:rsidRPr="008959E2">
        <w:rPr>
          <w:rFonts w:ascii="Times New Roman" w:hAnsi="Times New Roman" w:cs="Times New Roman"/>
          <w:sz w:val="28"/>
          <w:szCs w:val="28"/>
          <w:lang w:val="en-US"/>
        </w:rPr>
        <w:t xml:space="preserve"> 78-89.</w:t>
      </w:r>
    </w:p>
    <w:p w:rsidR="00902284" w:rsidRPr="00902284" w:rsidRDefault="00902284" w:rsidP="00EE35FE">
      <w:pPr>
        <w:pStyle w:val="a4"/>
        <w:numPr>
          <w:ilvl w:val="0"/>
          <w:numId w:val="4"/>
        </w:numPr>
        <w:ind w:firstLine="567"/>
        <w:rPr>
          <w:rFonts w:ascii="Times New Roman" w:hAnsi="Times New Roman" w:cs="Times New Roman"/>
          <w:sz w:val="28"/>
          <w:szCs w:val="28"/>
          <w:lang w:val="uz-Cyrl-U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Easl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Clinical practice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quidines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hepatitis B virus infection.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Europa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J.Hepatol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2012,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5, p 167-185</w:t>
      </w:r>
    </w:p>
    <w:p w:rsidR="00902284" w:rsidRPr="00902284" w:rsidRDefault="00902284" w:rsidP="00EE35FE">
      <w:pPr>
        <w:pStyle w:val="a4"/>
        <w:numPr>
          <w:ilvl w:val="0"/>
          <w:numId w:val="4"/>
        </w:numPr>
        <w:ind w:firstLine="567"/>
        <w:rPr>
          <w:rFonts w:ascii="Times New Roman" w:hAnsi="Times New Roman" w:cs="Times New Roman"/>
          <w:sz w:val="28"/>
          <w:szCs w:val="28"/>
          <w:lang w:val="uz-Cyrl-U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Marinho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R.T. Hepatitis C stigma and core World.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Gastroenterol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2013,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19, p 6703-6709.</w:t>
      </w:r>
    </w:p>
    <w:p w:rsidR="00902284" w:rsidRPr="00902284" w:rsidRDefault="00902284" w:rsidP="00EE35FE">
      <w:pPr>
        <w:pStyle w:val="a4"/>
        <w:numPr>
          <w:ilvl w:val="0"/>
          <w:numId w:val="4"/>
        </w:numPr>
        <w:ind w:firstLine="567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Van F.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expression of hepatitis C virus antigens viral replication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extrahepatic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Chung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Hua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kan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tsang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Ping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Chin. 2000,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8, p 40-42</w:t>
      </w:r>
    </w:p>
    <w:p w:rsidR="003D1CAD" w:rsidRPr="003D1CAD" w:rsidRDefault="00902284" w:rsidP="00EE35FE">
      <w:pPr>
        <w:pStyle w:val="a4"/>
        <w:numPr>
          <w:ilvl w:val="0"/>
          <w:numId w:val="4"/>
        </w:numPr>
        <w:ind w:firstLine="567"/>
        <w:rPr>
          <w:rFonts w:ascii="Times New Roman" w:hAnsi="Times New Roman" w:cs="Times New Roman"/>
          <w:sz w:val="28"/>
          <w:szCs w:val="28"/>
          <w:lang w:val="uz-Cyrl-U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Э.Г. Внепеченочные проявления хронической </w:t>
      </w:r>
      <w:r w:rsidR="003D1CAD">
        <w:rPr>
          <w:rFonts w:ascii="Times New Roman" w:hAnsi="Times New Roman" w:cs="Times New Roman"/>
          <w:sz w:val="28"/>
          <w:szCs w:val="28"/>
          <w:lang w:val="en-US"/>
        </w:rPr>
        <w:t>HCV</w:t>
      </w:r>
      <w:r w:rsidR="003D1CAD">
        <w:rPr>
          <w:rFonts w:ascii="Times New Roman" w:hAnsi="Times New Roman" w:cs="Times New Roman"/>
          <w:sz w:val="28"/>
          <w:szCs w:val="28"/>
        </w:rPr>
        <w:t xml:space="preserve">-инфекции. </w:t>
      </w:r>
      <w:proofErr w:type="spellStart"/>
      <w:r w:rsidR="003D1CAD">
        <w:rPr>
          <w:rFonts w:ascii="Times New Roman" w:hAnsi="Times New Roman" w:cs="Times New Roman"/>
          <w:sz w:val="28"/>
          <w:szCs w:val="28"/>
        </w:rPr>
        <w:t>Практ</w:t>
      </w:r>
      <w:proofErr w:type="gramStart"/>
      <w:r w:rsidR="003D1CA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D1CAD">
        <w:rPr>
          <w:rFonts w:ascii="Times New Roman" w:hAnsi="Times New Roman" w:cs="Times New Roman"/>
          <w:sz w:val="28"/>
          <w:szCs w:val="28"/>
        </w:rPr>
        <w:t>едиц</w:t>
      </w:r>
      <w:proofErr w:type="spellEnd"/>
      <w:r w:rsidR="003D1CAD">
        <w:rPr>
          <w:rFonts w:ascii="Times New Roman" w:hAnsi="Times New Roman" w:cs="Times New Roman"/>
          <w:sz w:val="28"/>
          <w:szCs w:val="28"/>
        </w:rPr>
        <w:t>., 2012, №1, с 26-28</w:t>
      </w:r>
    </w:p>
    <w:p w:rsidR="003D1CAD" w:rsidRPr="003D1CAD" w:rsidRDefault="003D1CAD" w:rsidP="00EE35FE">
      <w:pPr>
        <w:pStyle w:val="a4"/>
        <w:numPr>
          <w:ilvl w:val="0"/>
          <w:numId w:val="4"/>
        </w:numPr>
        <w:ind w:firstLine="567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Al-Ali J. Hepatitis C virus and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Hepatogastroenterology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2011,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58. P 880-886</w:t>
      </w:r>
    </w:p>
    <w:p w:rsidR="00BD423E" w:rsidRDefault="00BD423E" w:rsidP="00BD423E">
      <w:pPr>
        <w:pStyle w:val="a4"/>
        <w:numPr>
          <w:ilvl w:val="0"/>
          <w:numId w:val="4"/>
        </w:numPr>
        <w:ind w:firstLine="567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Свечникова Е.В. Дерматологические аспекты хронического вирусного гепатита. Современные аспекты проблемы. 2006. Т 2, с 43-47</w:t>
      </w:r>
    </w:p>
    <w:p w:rsidR="003D1CAD" w:rsidRPr="003D1CAD" w:rsidRDefault="003D1CAD" w:rsidP="00EE35FE">
      <w:pPr>
        <w:pStyle w:val="a4"/>
        <w:numPr>
          <w:ilvl w:val="0"/>
          <w:numId w:val="4"/>
        </w:numPr>
        <w:ind w:firstLine="567"/>
        <w:rPr>
          <w:rFonts w:ascii="Times New Roman" w:hAnsi="Times New Roman" w:cs="Times New Roman"/>
          <w:sz w:val="28"/>
          <w:szCs w:val="28"/>
          <w:lang w:val="uz-Cyrl-U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Sarapathi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S.K. Dermatologic diseases and the liver.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Liver Dis. 2011,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15, </w:t>
      </w:r>
      <w:r w:rsidRPr="003D1CAD">
        <w:rPr>
          <w:rFonts w:ascii="Times New Roman" w:hAnsi="Times New Roman" w:cs="Times New Roman"/>
          <w:sz w:val="28"/>
          <w:szCs w:val="28"/>
          <w:lang w:val="en-US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1 p 165-182</w:t>
      </w:r>
    </w:p>
    <w:p w:rsidR="003D1CAD" w:rsidRDefault="003D1CAD" w:rsidP="00EE35FE">
      <w:pPr>
        <w:pStyle w:val="a4"/>
        <w:numPr>
          <w:ilvl w:val="0"/>
          <w:numId w:val="4"/>
        </w:numPr>
        <w:ind w:firstLine="567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Мухамедов И.М. Монография “Клиник микробиология”. Ташкент, 610 стр.</w:t>
      </w:r>
    </w:p>
    <w:p w:rsidR="00D34C6E" w:rsidRDefault="00D34C6E" w:rsidP="00EE35FE">
      <w:pPr>
        <w:pStyle w:val="a4"/>
        <w:numPr>
          <w:ilvl w:val="0"/>
          <w:numId w:val="4"/>
        </w:numPr>
        <w:ind w:firstLine="567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Ефимович О.И. Способ забора материала из полости рта у стоматологических больных. Лаб.дело, 2001, №5, с 11-15</w:t>
      </w:r>
    </w:p>
    <w:p w:rsidR="00D86E6C" w:rsidRDefault="00D86E6C" w:rsidP="00D86E6C">
      <w:pPr>
        <w:pStyle w:val="a4"/>
        <w:numPr>
          <w:ilvl w:val="0"/>
          <w:numId w:val="4"/>
        </w:numPr>
        <w:ind w:firstLine="567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Алиев Ш.Р. Способ определения титра лизоцима в биологических жидкостях. Авторское свидетельство. 2005, Т., 15 с</w:t>
      </w:r>
    </w:p>
    <w:p w:rsidR="003D1CAD" w:rsidRDefault="003D1CAD" w:rsidP="00EE35FE">
      <w:pPr>
        <w:pStyle w:val="a4"/>
        <w:numPr>
          <w:ilvl w:val="0"/>
          <w:numId w:val="4"/>
        </w:numPr>
        <w:ind w:firstLine="567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Даминова Ш.Б. Автореферат 2018. Клиника, лечение, прогноз гепатита В у детей.</w:t>
      </w:r>
    </w:p>
    <w:p w:rsidR="003D1CAD" w:rsidRDefault="003D1CAD" w:rsidP="00EE35FE">
      <w:pPr>
        <w:pStyle w:val="a4"/>
        <w:numPr>
          <w:ilvl w:val="0"/>
          <w:numId w:val="4"/>
        </w:numPr>
        <w:ind w:firstLine="567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Воробьев А.А. Иммунологические аспекты вирусных гекпатитов. ЖМЭИ, 2003, №2, с 59-64</w:t>
      </w:r>
      <w:r w:rsidR="0055578D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sectPr w:rsidR="003D1CAD" w:rsidSect="00EE35F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C3E"/>
    <w:multiLevelType w:val="hybridMultilevel"/>
    <w:tmpl w:val="9052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86A04"/>
    <w:multiLevelType w:val="hybridMultilevel"/>
    <w:tmpl w:val="728A7386"/>
    <w:lvl w:ilvl="0" w:tplc="DA207C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CA6FD5"/>
    <w:multiLevelType w:val="hybridMultilevel"/>
    <w:tmpl w:val="8916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C7703"/>
    <w:multiLevelType w:val="hybridMultilevel"/>
    <w:tmpl w:val="B732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22D3"/>
    <w:rsid w:val="00000FB6"/>
    <w:rsid w:val="000379F8"/>
    <w:rsid w:val="0005175E"/>
    <w:rsid w:val="00072140"/>
    <w:rsid w:val="0008125C"/>
    <w:rsid w:val="00092796"/>
    <w:rsid w:val="000D5A23"/>
    <w:rsid w:val="000F11EE"/>
    <w:rsid w:val="000F6E77"/>
    <w:rsid w:val="00102202"/>
    <w:rsid w:val="00111688"/>
    <w:rsid w:val="00115117"/>
    <w:rsid w:val="00133670"/>
    <w:rsid w:val="00154B9B"/>
    <w:rsid w:val="00156821"/>
    <w:rsid w:val="00173BA8"/>
    <w:rsid w:val="00180957"/>
    <w:rsid w:val="001A26CE"/>
    <w:rsid w:val="001A7A37"/>
    <w:rsid w:val="001C5ECF"/>
    <w:rsid w:val="001E0C82"/>
    <w:rsid w:val="001E1860"/>
    <w:rsid w:val="001E348D"/>
    <w:rsid w:val="00202861"/>
    <w:rsid w:val="00221487"/>
    <w:rsid w:val="00253CAB"/>
    <w:rsid w:val="00257084"/>
    <w:rsid w:val="00271D29"/>
    <w:rsid w:val="002818C2"/>
    <w:rsid w:val="0029183F"/>
    <w:rsid w:val="002D7F7D"/>
    <w:rsid w:val="002F72B6"/>
    <w:rsid w:val="003471E2"/>
    <w:rsid w:val="00353CA8"/>
    <w:rsid w:val="003717D4"/>
    <w:rsid w:val="00372327"/>
    <w:rsid w:val="00372ECD"/>
    <w:rsid w:val="0037461F"/>
    <w:rsid w:val="003A66A4"/>
    <w:rsid w:val="003C0507"/>
    <w:rsid w:val="003C2B43"/>
    <w:rsid w:val="003D1CAD"/>
    <w:rsid w:val="003E52BC"/>
    <w:rsid w:val="003E69BF"/>
    <w:rsid w:val="00407FC0"/>
    <w:rsid w:val="00444796"/>
    <w:rsid w:val="00460468"/>
    <w:rsid w:val="00465E6C"/>
    <w:rsid w:val="00467563"/>
    <w:rsid w:val="004826AB"/>
    <w:rsid w:val="004A4084"/>
    <w:rsid w:val="004B36F3"/>
    <w:rsid w:val="004D5B08"/>
    <w:rsid w:val="004F06B3"/>
    <w:rsid w:val="00512E93"/>
    <w:rsid w:val="00540504"/>
    <w:rsid w:val="0055578D"/>
    <w:rsid w:val="00555B37"/>
    <w:rsid w:val="00555D33"/>
    <w:rsid w:val="005668C3"/>
    <w:rsid w:val="00594970"/>
    <w:rsid w:val="005B284F"/>
    <w:rsid w:val="005B344D"/>
    <w:rsid w:val="005D0370"/>
    <w:rsid w:val="00604B7E"/>
    <w:rsid w:val="0060505A"/>
    <w:rsid w:val="00611DD0"/>
    <w:rsid w:val="00620CB3"/>
    <w:rsid w:val="0066101F"/>
    <w:rsid w:val="006652DF"/>
    <w:rsid w:val="00697728"/>
    <w:rsid w:val="006B060B"/>
    <w:rsid w:val="006B3FCA"/>
    <w:rsid w:val="006C53C0"/>
    <w:rsid w:val="006F1691"/>
    <w:rsid w:val="00700A8F"/>
    <w:rsid w:val="007120A3"/>
    <w:rsid w:val="00757E58"/>
    <w:rsid w:val="00792C2F"/>
    <w:rsid w:val="007C6A90"/>
    <w:rsid w:val="007D2A87"/>
    <w:rsid w:val="007E1622"/>
    <w:rsid w:val="007E57EA"/>
    <w:rsid w:val="00814FC3"/>
    <w:rsid w:val="008370F1"/>
    <w:rsid w:val="00854667"/>
    <w:rsid w:val="008563FD"/>
    <w:rsid w:val="008959E2"/>
    <w:rsid w:val="008D7B07"/>
    <w:rsid w:val="008E1A29"/>
    <w:rsid w:val="00902284"/>
    <w:rsid w:val="00972F53"/>
    <w:rsid w:val="009731D2"/>
    <w:rsid w:val="00975A91"/>
    <w:rsid w:val="009768FC"/>
    <w:rsid w:val="0099563D"/>
    <w:rsid w:val="009A3E2B"/>
    <w:rsid w:val="009A5CBF"/>
    <w:rsid w:val="009B60E9"/>
    <w:rsid w:val="009C3AFE"/>
    <w:rsid w:val="009F51E6"/>
    <w:rsid w:val="00A337F8"/>
    <w:rsid w:val="00A9457D"/>
    <w:rsid w:val="00AC13BD"/>
    <w:rsid w:val="00AC1A5F"/>
    <w:rsid w:val="00B03AC8"/>
    <w:rsid w:val="00B431EB"/>
    <w:rsid w:val="00B86CA1"/>
    <w:rsid w:val="00B919AE"/>
    <w:rsid w:val="00BA0B47"/>
    <w:rsid w:val="00BC1E6E"/>
    <w:rsid w:val="00BC21C0"/>
    <w:rsid w:val="00BD423E"/>
    <w:rsid w:val="00BD7B4C"/>
    <w:rsid w:val="00BE3573"/>
    <w:rsid w:val="00BF22D3"/>
    <w:rsid w:val="00C0292A"/>
    <w:rsid w:val="00C06A83"/>
    <w:rsid w:val="00C36521"/>
    <w:rsid w:val="00C36C8B"/>
    <w:rsid w:val="00C3788C"/>
    <w:rsid w:val="00C45404"/>
    <w:rsid w:val="00C62CAF"/>
    <w:rsid w:val="00C760E0"/>
    <w:rsid w:val="00C80A78"/>
    <w:rsid w:val="00C84A2D"/>
    <w:rsid w:val="00CA7791"/>
    <w:rsid w:val="00CC6179"/>
    <w:rsid w:val="00CD1229"/>
    <w:rsid w:val="00CD1562"/>
    <w:rsid w:val="00CD335C"/>
    <w:rsid w:val="00CE2DD2"/>
    <w:rsid w:val="00CE6ECC"/>
    <w:rsid w:val="00CF50A3"/>
    <w:rsid w:val="00D13207"/>
    <w:rsid w:val="00D27EB2"/>
    <w:rsid w:val="00D34C6E"/>
    <w:rsid w:val="00D600D4"/>
    <w:rsid w:val="00D62BC3"/>
    <w:rsid w:val="00D75E6D"/>
    <w:rsid w:val="00D82AB9"/>
    <w:rsid w:val="00D86E6C"/>
    <w:rsid w:val="00DA11FD"/>
    <w:rsid w:val="00DA4215"/>
    <w:rsid w:val="00DA6C65"/>
    <w:rsid w:val="00DD1EA4"/>
    <w:rsid w:val="00E04B5C"/>
    <w:rsid w:val="00E176F4"/>
    <w:rsid w:val="00E25B97"/>
    <w:rsid w:val="00E3157B"/>
    <w:rsid w:val="00E36550"/>
    <w:rsid w:val="00E53B6E"/>
    <w:rsid w:val="00E54E63"/>
    <w:rsid w:val="00E63F1C"/>
    <w:rsid w:val="00E96984"/>
    <w:rsid w:val="00EA0010"/>
    <w:rsid w:val="00EB475C"/>
    <w:rsid w:val="00ED6270"/>
    <w:rsid w:val="00EE242B"/>
    <w:rsid w:val="00EE35FE"/>
    <w:rsid w:val="00EF24BA"/>
    <w:rsid w:val="00EF52C9"/>
    <w:rsid w:val="00F07900"/>
    <w:rsid w:val="00F10DBD"/>
    <w:rsid w:val="00F126F9"/>
    <w:rsid w:val="00F54852"/>
    <w:rsid w:val="00F57D84"/>
    <w:rsid w:val="00F87DC9"/>
    <w:rsid w:val="00FB772A"/>
    <w:rsid w:val="00FC0D49"/>
    <w:rsid w:val="00FD26C6"/>
    <w:rsid w:val="00FD6150"/>
    <w:rsid w:val="00FE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10</Pages>
  <Words>3176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2022-09-02T10:39:00Z</cp:lastPrinted>
  <dcterms:created xsi:type="dcterms:W3CDTF">2022-08-24T06:31:00Z</dcterms:created>
  <dcterms:modified xsi:type="dcterms:W3CDTF">2022-09-15T09:13:00Z</dcterms:modified>
</cp:coreProperties>
</file>