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C2" w:rsidRDefault="00F35BCE" w:rsidP="00F35BCE">
      <w:pPr>
        <w:jc w:val="center"/>
        <w:rPr>
          <w:rFonts w:ascii="Times New Roman" w:hAnsi="Times New Roman" w:cs="Times New Roman"/>
          <w:sz w:val="28"/>
          <w:szCs w:val="28"/>
        </w:rPr>
      </w:pPr>
      <w:r w:rsidRPr="00F35BCE">
        <w:rPr>
          <w:rFonts w:ascii="Times New Roman" w:hAnsi="Times New Roman" w:cs="Times New Roman"/>
          <w:sz w:val="28"/>
          <w:szCs w:val="28"/>
        </w:rPr>
        <w:t>KRIPTOVALYUTALAR VA ULARNING MILLIY IQTISO</w:t>
      </w:r>
      <w:bookmarkStart w:id="0" w:name="_GoBack"/>
      <w:bookmarkEnd w:id="0"/>
      <w:r w:rsidRPr="00F35BCE">
        <w:rPr>
          <w:rFonts w:ascii="Times New Roman" w:hAnsi="Times New Roman" w:cs="Times New Roman"/>
          <w:sz w:val="28"/>
          <w:szCs w:val="28"/>
        </w:rPr>
        <w:t>DIYOTGA TA’SIRI</w:t>
      </w:r>
    </w:p>
    <w:p w:rsidR="00F35BCE" w:rsidRDefault="00F35BCE" w:rsidP="00F35BC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F35BCE" w:rsidRPr="00F35BCE" w:rsidRDefault="00F35BCE" w:rsidP="00F35BC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w:t>
      </w:r>
      <w:r>
        <w:rPr>
          <w:rFonts w:ascii="Times New Roman" w:hAnsi="Times New Roman" w:cs="Times New Roman"/>
          <w:b/>
          <w:sz w:val="28"/>
          <w:szCs w:val="28"/>
        </w:rPr>
        <w:t>I</w:t>
      </w:r>
      <w:r>
        <w:rPr>
          <w:rFonts w:ascii="Times New Roman" w:hAnsi="Times New Roman" w:cs="Times New Roman"/>
          <w:b/>
          <w:sz w:val="28"/>
          <w:szCs w:val="28"/>
        </w:rPr>
        <w:t xml:space="preserve"> bosqich talabasi</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b/>
          <w:bCs/>
          <w:sz w:val="28"/>
          <w:szCs w:val="28"/>
        </w:rPr>
        <w:t>Annotatsiya:</w:t>
      </w:r>
      <w:r w:rsidRPr="00F35BCE">
        <w:rPr>
          <w:rFonts w:ascii="Times New Roman" w:eastAsia="Times New Roman" w:hAnsi="Times New Roman" w:cs="Times New Roman"/>
          <w:sz w:val="28"/>
          <w:szCs w:val="28"/>
        </w:rPr>
        <w:br/>
        <w:t xml:space="preserve">Ushbu maqolada kriptovalyutalarning jahon moliya tizimida tutgan o‘rni hamda ularning milliy iqtisodiyotlarga ko‘rsatadigan ta’siri tahlil qilingan. Raqamli aktivlar, xususan, Bitcoin, Ethereum va boshqa kriptovalyutalar, zamonaviy </w:t>
      </w:r>
      <w:proofErr w:type="gramStart"/>
      <w:r w:rsidRPr="00F35BCE">
        <w:rPr>
          <w:rFonts w:ascii="Times New Roman" w:eastAsia="Times New Roman" w:hAnsi="Times New Roman" w:cs="Times New Roman"/>
          <w:sz w:val="28"/>
          <w:szCs w:val="28"/>
        </w:rPr>
        <w:t>to‘</w:t>
      </w:r>
      <w:proofErr w:type="gramEnd"/>
      <w:r w:rsidRPr="00F35BCE">
        <w:rPr>
          <w:rFonts w:ascii="Times New Roman" w:eastAsia="Times New Roman" w:hAnsi="Times New Roman" w:cs="Times New Roman"/>
          <w:sz w:val="28"/>
          <w:szCs w:val="28"/>
        </w:rPr>
        <w:t xml:space="preserve">lov tizimlari va investitsiya vositalari sifatida keng qo‘llanmoqda. Milliy iqtisodiyot nuqtai nazaridan kriptovalyutalar pul-kredit siyosati, fiskal boshqaruv, soliqqa tortish va moliyaviy xavfsizlikka sezilarli ta’sir </w:t>
      </w:r>
      <w:proofErr w:type="gramStart"/>
      <w:r w:rsidRPr="00F35BCE">
        <w:rPr>
          <w:rFonts w:ascii="Times New Roman" w:eastAsia="Times New Roman" w:hAnsi="Times New Roman" w:cs="Times New Roman"/>
          <w:sz w:val="28"/>
          <w:szCs w:val="28"/>
        </w:rPr>
        <w:t>ko‘</w:t>
      </w:r>
      <w:proofErr w:type="gramEnd"/>
      <w:r w:rsidRPr="00F35BCE">
        <w:rPr>
          <w:rFonts w:ascii="Times New Roman" w:eastAsia="Times New Roman" w:hAnsi="Times New Roman" w:cs="Times New Roman"/>
          <w:sz w:val="28"/>
          <w:szCs w:val="28"/>
        </w:rPr>
        <w:t xml:space="preserve">rsatmoqda. Shu bilan birga, ularning nazorat qilinmasligi, valyuta siyosatiga ta’siri va noqonuniy faoliyatlarda </w:t>
      </w:r>
      <w:proofErr w:type="gramStart"/>
      <w:r w:rsidRPr="00F35BCE">
        <w:rPr>
          <w:rFonts w:ascii="Times New Roman" w:eastAsia="Times New Roman" w:hAnsi="Times New Roman" w:cs="Times New Roman"/>
          <w:sz w:val="28"/>
          <w:szCs w:val="28"/>
        </w:rPr>
        <w:t>qo‘</w:t>
      </w:r>
      <w:proofErr w:type="gramEnd"/>
      <w:r w:rsidRPr="00F35BCE">
        <w:rPr>
          <w:rFonts w:ascii="Times New Roman" w:eastAsia="Times New Roman" w:hAnsi="Times New Roman" w:cs="Times New Roman"/>
          <w:sz w:val="28"/>
          <w:szCs w:val="28"/>
        </w:rPr>
        <w:t xml:space="preserve">llanilish xavfi milliy iqtisodiyotlar uchun muammoli jihatlarni yuzaga keltiradi. Tadqiqotda kriptovalyutalarning imkoniyatlari va xatarlarini tahlil qilish bilan birga, ularni milliy iqtisodiyotga integratsiyalash jarayonida samarali boshqaruv mexanizmlarini ishlab chiqish </w:t>
      </w:r>
      <w:proofErr w:type="gramStart"/>
      <w:r w:rsidRPr="00F35BCE">
        <w:rPr>
          <w:rFonts w:ascii="Times New Roman" w:eastAsia="Times New Roman" w:hAnsi="Times New Roman" w:cs="Times New Roman"/>
          <w:sz w:val="28"/>
          <w:szCs w:val="28"/>
        </w:rPr>
        <w:t>bo‘</w:t>
      </w:r>
      <w:proofErr w:type="gramEnd"/>
      <w:r w:rsidRPr="00F35BCE">
        <w:rPr>
          <w:rFonts w:ascii="Times New Roman" w:eastAsia="Times New Roman" w:hAnsi="Times New Roman" w:cs="Times New Roman"/>
          <w:sz w:val="28"/>
          <w:szCs w:val="28"/>
        </w:rPr>
        <w:t>yicha tavsiyalar beriladi.</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b/>
          <w:bCs/>
          <w:sz w:val="28"/>
          <w:szCs w:val="28"/>
        </w:rPr>
        <w:t xml:space="preserve">Kalit </w:t>
      </w:r>
      <w:proofErr w:type="gramStart"/>
      <w:r w:rsidRPr="00F35BCE">
        <w:rPr>
          <w:rFonts w:ascii="Times New Roman" w:eastAsia="Times New Roman" w:hAnsi="Times New Roman" w:cs="Times New Roman"/>
          <w:b/>
          <w:bCs/>
          <w:sz w:val="28"/>
          <w:szCs w:val="28"/>
        </w:rPr>
        <w:t>so‘</w:t>
      </w:r>
      <w:proofErr w:type="gramEnd"/>
      <w:r w:rsidRPr="00F35BCE">
        <w:rPr>
          <w:rFonts w:ascii="Times New Roman" w:eastAsia="Times New Roman" w:hAnsi="Times New Roman" w:cs="Times New Roman"/>
          <w:b/>
          <w:bCs/>
          <w:sz w:val="28"/>
          <w:szCs w:val="28"/>
        </w:rPr>
        <w:t>zlar:</w:t>
      </w:r>
      <w:r w:rsidRPr="00F35BCE">
        <w:rPr>
          <w:rFonts w:ascii="Times New Roman" w:eastAsia="Times New Roman" w:hAnsi="Times New Roman" w:cs="Times New Roman"/>
          <w:sz w:val="28"/>
          <w:szCs w:val="28"/>
        </w:rPr>
        <w:t xml:space="preserve"> Kriptovalyuta, raqamli aktiv, milliy iqtisodiyot, moliya bozori, Bitcoin, raqamli to‘lovlar, moliyaviy xavfsizlik.</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lang w:val="ru-RU"/>
        </w:rPr>
      </w:pPr>
      <w:r w:rsidRPr="00F35BCE">
        <w:rPr>
          <w:rFonts w:ascii="Times New Roman" w:eastAsia="Times New Roman" w:hAnsi="Times New Roman" w:cs="Times New Roman"/>
          <w:b/>
          <w:bCs/>
          <w:sz w:val="28"/>
          <w:szCs w:val="28"/>
          <w:lang w:val="ru-RU"/>
        </w:rPr>
        <w:t>Аннотация:</w:t>
      </w:r>
      <w:r w:rsidRPr="00F35BCE">
        <w:rPr>
          <w:rFonts w:ascii="Times New Roman" w:eastAsia="Times New Roman" w:hAnsi="Times New Roman" w:cs="Times New Roman"/>
          <w:sz w:val="28"/>
          <w:szCs w:val="28"/>
          <w:lang w:val="ru-RU"/>
        </w:rPr>
        <w:br/>
        <w:t xml:space="preserve">В данной статье рассматривается роль криптовалют в мировой финансовой системе и их влияние на национальные экономики. Цифровые активы, в частности </w:t>
      </w:r>
      <w:r w:rsidRPr="00F35BCE">
        <w:rPr>
          <w:rFonts w:ascii="Times New Roman" w:eastAsia="Times New Roman" w:hAnsi="Times New Roman" w:cs="Times New Roman"/>
          <w:sz w:val="28"/>
          <w:szCs w:val="28"/>
        </w:rPr>
        <w:t>Bitcoin</w:t>
      </w:r>
      <w:r w:rsidRPr="00F35BCE">
        <w:rPr>
          <w:rFonts w:ascii="Times New Roman" w:eastAsia="Times New Roman" w:hAnsi="Times New Roman" w:cs="Times New Roman"/>
          <w:sz w:val="28"/>
          <w:szCs w:val="28"/>
          <w:lang w:val="ru-RU"/>
        </w:rPr>
        <w:t xml:space="preserve">, </w:t>
      </w:r>
      <w:r w:rsidRPr="00F35BCE">
        <w:rPr>
          <w:rFonts w:ascii="Times New Roman" w:eastAsia="Times New Roman" w:hAnsi="Times New Roman" w:cs="Times New Roman"/>
          <w:sz w:val="28"/>
          <w:szCs w:val="28"/>
        </w:rPr>
        <w:t>Ethereum</w:t>
      </w:r>
      <w:r w:rsidRPr="00F35BCE">
        <w:rPr>
          <w:rFonts w:ascii="Times New Roman" w:eastAsia="Times New Roman" w:hAnsi="Times New Roman" w:cs="Times New Roman"/>
          <w:sz w:val="28"/>
          <w:szCs w:val="28"/>
          <w:lang w:val="ru-RU"/>
        </w:rPr>
        <w:t xml:space="preserve"> и другие криптовалюты, широко используются в качестве современных платежных систем и инвестиционных инструментов. С точки зрения национальной экономики криптовалюты оказывают значительное воздействие на денежно-кредитную политику, налоговое администрирование и финансовую безопасность. Однако их неконтролируемый характер, влияние на валютную политику и возможность использования в незаконной деятельности создают серьезные вызовы для государств. В работе анализируются как возможности, так и риски криптовалют, а также предлагаются рекомендации по эффективному регулированию их интеграции в национальную экономику.</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lang w:val="ru-RU"/>
        </w:rPr>
      </w:pPr>
      <w:r w:rsidRPr="00F35BCE">
        <w:rPr>
          <w:rFonts w:ascii="Times New Roman" w:eastAsia="Times New Roman" w:hAnsi="Times New Roman" w:cs="Times New Roman"/>
          <w:b/>
          <w:bCs/>
          <w:sz w:val="28"/>
          <w:szCs w:val="28"/>
          <w:lang w:val="ru-RU"/>
        </w:rPr>
        <w:t>Ключевые слова:</w:t>
      </w:r>
      <w:r w:rsidRPr="00F35BCE">
        <w:rPr>
          <w:rFonts w:ascii="Times New Roman" w:eastAsia="Times New Roman" w:hAnsi="Times New Roman" w:cs="Times New Roman"/>
          <w:sz w:val="28"/>
          <w:szCs w:val="28"/>
          <w:lang w:val="ru-RU"/>
        </w:rPr>
        <w:t xml:space="preserve"> Криптовалюта, цифровые активы, национальная экономика, финансовый рынок, </w:t>
      </w:r>
      <w:r w:rsidRPr="00F35BCE">
        <w:rPr>
          <w:rFonts w:ascii="Times New Roman" w:eastAsia="Times New Roman" w:hAnsi="Times New Roman" w:cs="Times New Roman"/>
          <w:sz w:val="28"/>
          <w:szCs w:val="28"/>
        </w:rPr>
        <w:t>Bitcoin</w:t>
      </w:r>
      <w:r w:rsidRPr="00F35BCE">
        <w:rPr>
          <w:rFonts w:ascii="Times New Roman" w:eastAsia="Times New Roman" w:hAnsi="Times New Roman" w:cs="Times New Roman"/>
          <w:sz w:val="28"/>
          <w:szCs w:val="28"/>
          <w:lang w:val="ru-RU"/>
        </w:rPr>
        <w:t>, цифровые платежи, финансовая безопасность.</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b/>
          <w:bCs/>
          <w:sz w:val="28"/>
          <w:szCs w:val="28"/>
        </w:rPr>
        <w:lastRenderedPageBreak/>
        <w:t>Annotation:</w:t>
      </w:r>
      <w:r w:rsidRPr="00F35BCE">
        <w:rPr>
          <w:rFonts w:ascii="Times New Roman" w:eastAsia="Times New Roman" w:hAnsi="Times New Roman" w:cs="Times New Roman"/>
          <w:sz w:val="28"/>
          <w:szCs w:val="28"/>
        </w:rPr>
        <w:br/>
        <w:t>This article examines the role of cryptocurrencies in the global financial system and their impact on national economies. Digital assets, particularly Bitcoin, Ethereum, and other cryptocurrencies, are increasingly used as modern payment systems and investment tools. From the perspective of national economies, cryptocurrencies significantly affect monetary policy, taxation, fiscal management, and financial security. At the same time, their decentralized and unregulated nature, impact on currency policy, and potential use in illegal activities present challenges for governments. The study highlights both the opportunities and risks associated with cryptocurrencies and provides recommendations for effective strategies to integrate them into national economies.</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b/>
          <w:bCs/>
          <w:sz w:val="28"/>
          <w:szCs w:val="28"/>
        </w:rPr>
        <w:t>Keywords:</w:t>
      </w:r>
      <w:r w:rsidRPr="00F35BCE">
        <w:rPr>
          <w:rFonts w:ascii="Times New Roman" w:eastAsia="Times New Roman" w:hAnsi="Times New Roman" w:cs="Times New Roman"/>
          <w:sz w:val="28"/>
          <w:szCs w:val="28"/>
        </w:rPr>
        <w:t xml:space="preserve"> Cryptocurrency, digital assets, national economy, financial market, Bitcoin, digital payments, financial security.</w:t>
      </w:r>
    </w:p>
    <w:p w:rsidR="00F35BCE" w:rsidRPr="00F35BCE" w:rsidRDefault="00F35BCE" w:rsidP="00F35BCE">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F35BCE">
        <w:rPr>
          <w:rFonts w:ascii="Times New Roman" w:eastAsia="Times New Roman" w:hAnsi="Times New Roman" w:cs="Times New Roman"/>
          <w:b/>
          <w:bCs/>
          <w:sz w:val="28"/>
          <w:szCs w:val="28"/>
        </w:rPr>
        <w:t>Kirish</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proofErr w:type="gramStart"/>
      <w:r w:rsidRPr="00F35BCE">
        <w:rPr>
          <w:rFonts w:ascii="Times New Roman" w:eastAsia="Times New Roman" w:hAnsi="Times New Roman" w:cs="Times New Roman"/>
          <w:sz w:val="28"/>
          <w:szCs w:val="28"/>
        </w:rPr>
        <w:t>So‘</w:t>
      </w:r>
      <w:proofErr w:type="gramEnd"/>
      <w:r w:rsidRPr="00F35BCE">
        <w:rPr>
          <w:rFonts w:ascii="Times New Roman" w:eastAsia="Times New Roman" w:hAnsi="Times New Roman" w:cs="Times New Roman"/>
          <w:sz w:val="28"/>
          <w:szCs w:val="28"/>
        </w:rPr>
        <w:t>nggi o‘n yillikda kriptovalyutalar global moliya tizimining ajralmas qismiga aylanib bormoqda. An’anaviy moliyaviy institutlar va davlat tomonidan tartibga solinadigan pul-kredit siyosatlaridan farqli ravishda, kriptovalyutalar markazlashmagan tizimga asoslanadi. Bu ularning iqtisodiyotga ta’sirini kengaytiribgina qolmay, milliy moliya bozorlariga ham yangi imkoniyatlar va xavf-xatarlarni olib kirmoqda. Raqamli aktivlarning ommalashuvi, xususan, Bitcoin, Ethereum va boshqa kriptovalyutalarning bozordagi faol muomalasi davlatlar uchun moliyaviy barqarorlikni ta’minlash, fiskal siyosatni moslashtirish va yangi iqtisodiy strategiyalar ishlab chiqish zaruratini yuzaga keltirmoqda.</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sz w:val="28"/>
          <w:szCs w:val="28"/>
        </w:rPr>
        <w:t xml:space="preserve">Kriptovalyutalarning milliy iqtisodiyotga ta’siri bir necha </w:t>
      </w:r>
      <w:proofErr w:type="gramStart"/>
      <w:r w:rsidRPr="00F35BCE">
        <w:rPr>
          <w:rFonts w:ascii="Times New Roman" w:eastAsia="Times New Roman" w:hAnsi="Times New Roman" w:cs="Times New Roman"/>
          <w:sz w:val="28"/>
          <w:szCs w:val="28"/>
        </w:rPr>
        <w:t>yo‘</w:t>
      </w:r>
      <w:proofErr w:type="gramEnd"/>
      <w:r w:rsidRPr="00F35BCE">
        <w:rPr>
          <w:rFonts w:ascii="Times New Roman" w:eastAsia="Times New Roman" w:hAnsi="Times New Roman" w:cs="Times New Roman"/>
          <w:sz w:val="28"/>
          <w:szCs w:val="28"/>
        </w:rPr>
        <w:t xml:space="preserve">nalishlarda namoyon bo‘ladi. Bir tomondan, ular xalqaro </w:t>
      </w:r>
      <w:proofErr w:type="gramStart"/>
      <w:r w:rsidRPr="00F35BCE">
        <w:rPr>
          <w:rFonts w:ascii="Times New Roman" w:eastAsia="Times New Roman" w:hAnsi="Times New Roman" w:cs="Times New Roman"/>
          <w:sz w:val="28"/>
          <w:szCs w:val="28"/>
        </w:rPr>
        <w:t>to‘</w:t>
      </w:r>
      <w:proofErr w:type="gramEnd"/>
      <w:r w:rsidRPr="00F35BCE">
        <w:rPr>
          <w:rFonts w:ascii="Times New Roman" w:eastAsia="Times New Roman" w:hAnsi="Times New Roman" w:cs="Times New Roman"/>
          <w:sz w:val="28"/>
          <w:szCs w:val="28"/>
        </w:rPr>
        <w:t xml:space="preserve">lovlarni tezlashtirish, investitsiya oqimini jalb qilish, yangi ish o‘rinlarini yaratish va innovatsion moliyaviy texnologiyalarni rivojlantirishga xizmat qilishi mumkin. Masalan, blokcheyn texnologiyasi orqali amalga oshiriladigan tranzaksiyalar shaffoflik va xavfsizlikni oshiradi, bu esa moliya tizimida korrupsiya va ortiqcha xarajatlarni kamaytiradi. Shuningdek, kriptovalyutalar kichik va </w:t>
      </w:r>
      <w:proofErr w:type="gramStart"/>
      <w:r w:rsidRPr="00F35BCE">
        <w:rPr>
          <w:rFonts w:ascii="Times New Roman" w:eastAsia="Times New Roman" w:hAnsi="Times New Roman" w:cs="Times New Roman"/>
          <w:sz w:val="28"/>
          <w:szCs w:val="28"/>
        </w:rPr>
        <w:t>o‘</w:t>
      </w:r>
      <w:proofErr w:type="gramEnd"/>
      <w:r w:rsidRPr="00F35BCE">
        <w:rPr>
          <w:rFonts w:ascii="Times New Roman" w:eastAsia="Times New Roman" w:hAnsi="Times New Roman" w:cs="Times New Roman"/>
          <w:sz w:val="28"/>
          <w:szCs w:val="28"/>
        </w:rPr>
        <w:t>rta biznes subyektlari uchun yangi moliyaviy instrument sifatida xizmat qilishi, ular orqali chet el bilan to‘g‘ridan-to‘g‘ri aloqalarni osonlashtirishi mumkin.</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sz w:val="28"/>
          <w:szCs w:val="28"/>
        </w:rPr>
        <w:t xml:space="preserve">Biroq, boshqa tomondan, kriptovalyutalarning keskin </w:t>
      </w:r>
      <w:proofErr w:type="gramStart"/>
      <w:r w:rsidRPr="00F35BCE">
        <w:rPr>
          <w:rFonts w:ascii="Times New Roman" w:eastAsia="Times New Roman" w:hAnsi="Times New Roman" w:cs="Times New Roman"/>
          <w:sz w:val="28"/>
          <w:szCs w:val="28"/>
        </w:rPr>
        <w:t>o‘</w:t>
      </w:r>
      <w:proofErr w:type="gramEnd"/>
      <w:r w:rsidRPr="00F35BCE">
        <w:rPr>
          <w:rFonts w:ascii="Times New Roman" w:eastAsia="Times New Roman" w:hAnsi="Times New Roman" w:cs="Times New Roman"/>
          <w:sz w:val="28"/>
          <w:szCs w:val="28"/>
        </w:rPr>
        <w:t>zgaruvchanligi, ularning spekulyativ xususiyati va davlat nazorati doirasidan chetda qolishi iqtisodiy xavf-</w:t>
      </w:r>
      <w:r w:rsidRPr="00F35BCE">
        <w:rPr>
          <w:rFonts w:ascii="Times New Roman" w:eastAsia="Times New Roman" w:hAnsi="Times New Roman" w:cs="Times New Roman"/>
          <w:sz w:val="28"/>
          <w:szCs w:val="28"/>
        </w:rPr>
        <w:lastRenderedPageBreak/>
        <w:t xml:space="preserve">xatarlarni kuchaytiradi. Ularning milliy valyutaga </w:t>
      </w:r>
      <w:proofErr w:type="gramStart"/>
      <w:r w:rsidRPr="00F35BCE">
        <w:rPr>
          <w:rFonts w:ascii="Times New Roman" w:eastAsia="Times New Roman" w:hAnsi="Times New Roman" w:cs="Times New Roman"/>
          <w:sz w:val="28"/>
          <w:szCs w:val="28"/>
        </w:rPr>
        <w:t>bo‘</w:t>
      </w:r>
      <w:proofErr w:type="gramEnd"/>
      <w:r w:rsidRPr="00F35BCE">
        <w:rPr>
          <w:rFonts w:ascii="Times New Roman" w:eastAsia="Times New Roman" w:hAnsi="Times New Roman" w:cs="Times New Roman"/>
          <w:sz w:val="28"/>
          <w:szCs w:val="28"/>
        </w:rPr>
        <w:t xml:space="preserve">lgan talabni qisqartirishi, moliyaviy siyosatni amalga oshirishda markaziy banklar imkoniyatini cheklashi ham ehtimoldan xoli emas. Ayniqsa, kriptovalyutalar orqali noqonuniy operatsiyalar – pul yuvish, noqonuniy savdo yoki soliqlardan qochish kabi muammolar jiddiy xavf </w:t>
      </w:r>
      <w:proofErr w:type="gramStart"/>
      <w:r w:rsidRPr="00F35BCE">
        <w:rPr>
          <w:rFonts w:ascii="Times New Roman" w:eastAsia="Times New Roman" w:hAnsi="Times New Roman" w:cs="Times New Roman"/>
          <w:sz w:val="28"/>
          <w:szCs w:val="28"/>
        </w:rPr>
        <w:t>tug‘</w:t>
      </w:r>
      <w:proofErr w:type="gramEnd"/>
      <w:r w:rsidRPr="00F35BCE">
        <w:rPr>
          <w:rFonts w:ascii="Times New Roman" w:eastAsia="Times New Roman" w:hAnsi="Times New Roman" w:cs="Times New Roman"/>
          <w:sz w:val="28"/>
          <w:szCs w:val="28"/>
        </w:rPr>
        <w:t xml:space="preserve">diradi. Shu sababli, </w:t>
      </w:r>
      <w:proofErr w:type="gramStart"/>
      <w:r w:rsidRPr="00F35BCE">
        <w:rPr>
          <w:rFonts w:ascii="Times New Roman" w:eastAsia="Times New Roman" w:hAnsi="Times New Roman" w:cs="Times New Roman"/>
          <w:sz w:val="28"/>
          <w:szCs w:val="28"/>
        </w:rPr>
        <w:t>ko‘</w:t>
      </w:r>
      <w:proofErr w:type="gramEnd"/>
      <w:r w:rsidRPr="00F35BCE">
        <w:rPr>
          <w:rFonts w:ascii="Times New Roman" w:eastAsia="Times New Roman" w:hAnsi="Times New Roman" w:cs="Times New Roman"/>
          <w:sz w:val="28"/>
          <w:szCs w:val="28"/>
        </w:rPr>
        <w:t>plab mamlakatlar kriptovalyutalarni qisman yoki to‘liq tartibga solishga, ba’zi hollarda esa ularni taqiqlashga majbur bo‘lmoqda.</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sz w:val="28"/>
          <w:szCs w:val="28"/>
        </w:rPr>
        <w:t xml:space="preserve">Milliy iqtisodiyot uchun yana bir dolzarb masala – kriptovalyutalarning davlat moliyasiga ta’siri. Agar kriptovalyutalar keng miqyosda </w:t>
      </w:r>
      <w:proofErr w:type="gramStart"/>
      <w:r w:rsidRPr="00F35BCE">
        <w:rPr>
          <w:rFonts w:ascii="Times New Roman" w:eastAsia="Times New Roman" w:hAnsi="Times New Roman" w:cs="Times New Roman"/>
          <w:sz w:val="28"/>
          <w:szCs w:val="28"/>
        </w:rPr>
        <w:t>qo‘</w:t>
      </w:r>
      <w:proofErr w:type="gramEnd"/>
      <w:r w:rsidRPr="00F35BCE">
        <w:rPr>
          <w:rFonts w:ascii="Times New Roman" w:eastAsia="Times New Roman" w:hAnsi="Times New Roman" w:cs="Times New Roman"/>
          <w:sz w:val="28"/>
          <w:szCs w:val="28"/>
        </w:rPr>
        <w:t xml:space="preserve">llansa, soliq bazasini nazorat qilish qiyinlashadi, bu esa davlat byudjetiga salbiy ta’sir ko‘rsatishi mumkin. Shu bilan birga, kriptovalyutalar atrofida yangi sanoat – kripto-birjalar, mayning fermalari, blokcheyn-startaplar shakllanmoqda. Bu esa, aksincha, iqtisodiyotga </w:t>
      </w:r>
      <w:proofErr w:type="gramStart"/>
      <w:r w:rsidRPr="00F35BCE">
        <w:rPr>
          <w:rFonts w:ascii="Times New Roman" w:eastAsia="Times New Roman" w:hAnsi="Times New Roman" w:cs="Times New Roman"/>
          <w:sz w:val="28"/>
          <w:szCs w:val="28"/>
        </w:rPr>
        <w:t>qo‘</w:t>
      </w:r>
      <w:proofErr w:type="gramEnd"/>
      <w:r w:rsidRPr="00F35BCE">
        <w:rPr>
          <w:rFonts w:ascii="Times New Roman" w:eastAsia="Times New Roman" w:hAnsi="Times New Roman" w:cs="Times New Roman"/>
          <w:sz w:val="28"/>
          <w:szCs w:val="28"/>
        </w:rPr>
        <w:t>shimcha investitsiya jalb qilish va iqtisodiy o‘sishni rag‘batlantirish omili bo‘lib xizmat qilishi mumkin.</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sz w:val="28"/>
          <w:szCs w:val="28"/>
        </w:rPr>
        <w:t xml:space="preserve">Shu nuqtai nazardan, kriptovalyutalarning milliy iqtisodiyotga ta’sirini faqat ijobiy yoki faqat salbiy tarzda baholab </w:t>
      </w:r>
      <w:proofErr w:type="gramStart"/>
      <w:r w:rsidRPr="00F35BCE">
        <w:rPr>
          <w:rFonts w:ascii="Times New Roman" w:eastAsia="Times New Roman" w:hAnsi="Times New Roman" w:cs="Times New Roman"/>
          <w:sz w:val="28"/>
          <w:szCs w:val="28"/>
        </w:rPr>
        <w:t>bo‘</w:t>
      </w:r>
      <w:proofErr w:type="gramEnd"/>
      <w:r w:rsidRPr="00F35BCE">
        <w:rPr>
          <w:rFonts w:ascii="Times New Roman" w:eastAsia="Times New Roman" w:hAnsi="Times New Roman" w:cs="Times New Roman"/>
          <w:sz w:val="28"/>
          <w:szCs w:val="28"/>
        </w:rPr>
        <w:t xml:space="preserve">lmaydi. Ularning iqtisodiyotga integratsiyasi </w:t>
      </w:r>
      <w:proofErr w:type="gramStart"/>
      <w:r w:rsidRPr="00F35BCE">
        <w:rPr>
          <w:rFonts w:ascii="Times New Roman" w:eastAsia="Times New Roman" w:hAnsi="Times New Roman" w:cs="Times New Roman"/>
          <w:sz w:val="28"/>
          <w:szCs w:val="28"/>
        </w:rPr>
        <w:t>ko‘</w:t>
      </w:r>
      <w:proofErr w:type="gramEnd"/>
      <w:r w:rsidRPr="00F35BCE">
        <w:rPr>
          <w:rFonts w:ascii="Times New Roman" w:eastAsia="Times New Roman" w:hAnsi="Times New Roman" w:cs="Times New Roman"/>
          <w:sz w:val="28"/>
          <w:szCs w:val="28"/>
        </w:rPr>
        <w:t xml:space="preserve">plab omillarga bog‘liq – davlatning tartibga solish siyosati, moliya tizimining rivojlanganlik darajasi, aholining raqamli savodxonligi hamda global bozorlardagi tendensiyalar. </w:t>
      </w:r>
      <w:proofErr w:type="gramStart"/>
      <w:r w:rsidRPr="00F35BCE">
        <w:rPr>
          <w:rFonts w:ascii="Times New Roman" w:eastAsia="Times New Roman" w:hAnsi="Times New Roman" w:cs="Times New Roman"/>
          <w:sz w:val="28"/>
          <w:szCs w:val="28"/>
        </w:rPr>
        <w:t>O‘</w:t>
      </w:r>
      <w:proofErr w:type="gramEnd"/>
      <w:r w:rsidRPr="00F35BCE">
        <w:rPr>
          <w:rFonts w:ascii="Times New Roman" w:eastAsia="Times New Roman" w:hAnsi="Times New Roman" w:cs="Times New Roman"/>
          <w:sz w:val="28"/>
          <w:szCs w:val="28"/>
        </w:rPr>
        <w:t xml:space="preserve">zbekiston misolida ham kriptovalyutalarga qiziqish ortib borayotgan bo‘lsa-da, hukumat bu borada ehtiyotkorlik siyosatini yuritmoqda. Jumladan, kripto-aktivlar aylanmasini huquqiy jihatdan tartibga solish, ularni litsenziyalash va nazorat qilish </w:t>
      </w:r>
      <w:proofErr w:type="gramStart"/>
      <w:r w:rsidRPr="00F35BCE">
        <w:rPr>
          <w:rFonts w:ascii="Times New Roman" w:eastAsia="Times New Roman" w:hAnsi="Times New Roman" w:cs="Times New Roman"/>
          <w:sz w:val="28"/>
          <w:szCs w:val="28"/>
        </w:rPr>
        <w:t>bo‘</w:t>
      </w:r>
      <w:proofErr w:type="gramEnd"/>
      <w:r w:rsidRPr="00F35BCE">
        <w:rPr>
          <w:rFonts w:ascii="Times New Roman" w:eastAsia="Times New Roman" w:hAnsi="Times New Roman" w:cs="Times New Roman"/>
          <w:sz w:val="28"/>
          <w:szCs w:val="28"/>
        </w:rPr>
        <w:t>yicha dastlabki choralar ko‘rilmoqda.</w:t>
      </w:r>
    </w:p>
    <w:p w:rsidR="00F35BCE" w:rsidRPr="00F35BCE" w:rsidRDefault="00F35BCE" w:rsidP="00F35BCE">
      <w:pPr>
        <w:spacing w:before="100" w:beforeAutospacing="1" w:after="100" w:afterAutospacing="1" w:line="276" w:lineRule="auto"/>
        <w:jc w:val="both"/>
        <w:rPr>
          <w:rFonts w:ascii="Times New Roman" w:eastAsia="Times New Roman" w:hAnsi="Times New Roman" w:cs="Times New Roman"/>
          <w:sz w:val="28"/>
          <w:szCs w:val="28"/>
        </w:rPr>
      </w:pPr>
      <w:r w:rsidRPr="00F35BCE">
        <w:rPr>
          <w:rFonts w:ascii="Times New Roman" w:eastAsia="Times New Roman" w:hAnsi="Times New Roman" w:cs="Times New Roman"/>
          <w:sz w:val="28"/>
          <w:szCs w:val="28"/>
        </w:rPr>
        <w:t xml:space="preserve">Shunday qilib, ushbu mavzuni </w:t>
      </w:r>
      <w:proofErr w:type="gramStart"/>
      <w:r w:rsidRPr="00F35BCE">
        <w:rPr>
          <w:rFonts w:ascii="Times New Roman" w:eastAsia="Times New Roman" w:hAnsi="Times New Roman" w:cs="Times New Roman"/>
          <w:sz w:val="28"/>
          <w:szCs w:val="28"/>
        </w:rPr>
        <w:t>o‘</w:t>
      </w:r>
      <w:proofErr w:type="gramEnd"/>
      <w:r w:rsidRPr="00F35BCE">
        <w:rPr>
          <w:rFonts w:ascii="Times New Roman" w:eastAsia="Times New Roman" w:hAnsi="Times New Roman" w:cs="Times New Roman"/>
          <w:sz w:val="28"/>
          <w:szCs w:val="28"/>
        </w:rPr>
        <w:t xml:space="preserve">rganish kriptovalyutalarning milliy iqtisodiyotga real ta’sirini tahlil qilish, ularning imkoniyatlari va xavf-xatarlarini baholash, shuningdek, optimal tartibga solish mexanizmlarini ishlab chiqishda muhim ahamiyat kasb etadi. Raqamli iqtisodiyot sharoitida kriptovalyutalarning </w:t>
      </w:r>
      <w:proofErr w:type="gramStart"/>
      <w:r w:rsidRPr="00F35BCE">
        <w:rPr>
          <w:rFonts w:ascii="Times New Roman" w:eastAsia="Times New Roman" w:hAnsi="Times New Roman" w:cs="Times New Roman"/>
          <w:sz w:val="28"/>
          <w:szCs w:val="28"/>
        </w:rPr>
        <w:t>o‘</w:t>
      </w:r>
      <w:proofErr w:type="gramEnd"/>
      <w:r w:rsidRPr="00F35BCE">
        <w:rPr>
          <w:rFonts w:ascii="Times New Roman" w:eastAsia="Times New Roman" w:hAnsi="Times New Roman" w:cs="Times New Roman"/>
          <w:sz w:val="28"/>
          <w:szCs w:val="28"/>
        </w:rPr>
        <w:t>rni va roli yanada ortib borishi kutilayotganligi sababli, ushbu jarayonlarni chuqur tahlil qilish dolzarb ilmiy va amaliy vazifalardan biridir.</w:t>
      </w:r>
    </w:p>
    <w:p w:rsidR="00F35BCE" w:rsidRPr="00F35BCE" w:rsidRDefault="00F35BCE" w:rsidP="00F35BCE">
      <w:pPr>
        <w:pStyle w:val="3"/>
        <w:spacing w:line="276" w:lineRule="auto"/>
        <w:jc w:val="both"/>
        <w:rPr>
          <w:sz w:val="28"/>
          <w:szCs w:val="28"/>
        </w:rPr>
      </w:pPr>
      <w:r w:rsidRPr="00F35BCE">
        <w:rPr>
          <w:sz w:val="28"/>
          <w:szCs w:val="28"/>
        </w:rPr>
        <w:t>Asosiy qism</w:t>
      </w:r>
    </w:p>
    <w:p w:rsidR="00F35BCE" w:rsidRPr="00F35BCE" w:rsidRDefault="00F35BCE" w:rsidP="00F35BCE">
      <w:pPr>
        <w:pStyle w:val="a4"/>
        <w:spacing w:line="276" w:lineRule="auto"/>
        <w:jc w:val="both"/>
        <w:rPr>
          <w:sz w:val="28"/>
          <w:szCs w:val="28"/>
        </w:rPr>
      </w:pPr>
      <w:r w:rsidRPr="00F35BCE">
        <w:rPr>
          <w:sz w:val="28"/>
          <w:szCs w:val="28"/>
        </w:rPr>
        <w:t xml:space="preserve">Kriptovalyutalar </w:t>
      </w:r>
      <w:proofErr w:type="gramStart"/>
      <w:r w:rsidRPr="00F35BCE">
        <w:rPr>
          <w:sz w:val="28"/>
          <w:szCs w:val="28"/>
        </w:rPr>
        <w:t>so‘</w:t>
      </w:r>
      <w:proofErr w:type="gramEnd"/>
      <w:r w:rsidRPr="00F35BCE">
        <w:rPr>
          <w:sz w:val="28"/>
          <w:szCs w:val="28"/>
        </w:rPr>
        <w:t xml:space="preserve">nggi o‘n yilliklarda global iqtisodiy muhitda inqilobiy o‘zgarishlar keltirib chiqardi. Ular markazlashmagan elektron valyutalar </w:t>
      </w:r>
      <w:proofErr w:type="gramStart"/>
      <w:r w:rsidRPr="00F35BCE">
        <w:rPr>
          <w:sz w:val="28"/>
          <w:szCs w:val="28"/>
        </w:rPr>
        <w:t>bo‘</w:t>
      </w:r>
      <w:proofErr w:type="gramEnd"/>
      <w:r w:rsidRPr="00F35BCE">
        <w:rPr>
          <w:sz w:val="28"/>
          <w:szCs w:val="28"/>
        </w:rPr>
        <w:t xml:space="preserve">lib, kriptografik algoritmlar asosida ishlaydi va blokcheyn texnologiyasiga tayangan holda iqtisodiy bitimlarni amalga oshiradi. Kriptovalyutalarning iqtisodiyotga ta’siri turlicha </w:t>
      </w:r>
      <w:proofErr w:type="gramStart"/>
      <w:r w:rsidRPr="00F35BCE">
        <w:rPr>
          <w:sz w:val="28"/>
          <w:szCs w:val="28"/>
        </w:rPr>
        <w:t>bo‘</w:t>
      </w:r>
      <w:proofErr w:type="gramEnd"/>
      <w:r w:rsidRPr="00F35BCE">
        <w:rPr>
          <w:sz w:val="28"/>
          <w:szCs w:val="28"/>
        </w:rPr>
        <w:t xml:space="preserve">lib, u moliyaviy tizimning samaradorligi, xavfsizligi va shaffofligini oshirish bilan birga, </w:t>
      </w:r>
      <w:r w:rsidRPr="00F35BCE">
        <w:rPr>
          <w:sz w:val="28"/>
          <w:szCs w:val="28"/>
        </w:rPr>
        <w:lastRenderedPageBreak/>
        <w:t>davlat nazorati va regulyatsiya tizimiga ham yangi chaqiriqlar yaratmoqda. Milliy iqtisodiyotlar uchun kriptovalyutalarning joriy etilishi nafaqat imkoniyatlar, balki xavf-xatarlarni ham yuzaga keltiradi [1].</w:t>
      </w:r>
    </w:p>
    <w:p w:rsidR="00F35BCE" w:rsidRPr="00F35BCE" w:rsidRDefault="00F35BCE" w:rsidP="00F35BCE">
      <w:pPr>
        <w:pStyle w:val="a4"/>
        <w:spacing w:line="276" w:lineRule="auto"/>
        <w:jc w:val="both"/>
        <w:rPr>
          <w:sz w:val="28"/>
          <w:szCs w:val="28"/>
        </w:rPr>
      </w:pPr>
      <w:r w:rsidRPr="00F35BCE">
        <w:rPr>
          <w:sz w:val="28"/>
          <w:szCs w:val="28"/>
        </w:rPr>
        <w:t xml:space="preserve">Kriptovalyutalarning asosiy afzalliklaridan biri bu </w:t>
      </w:r>
      <w:proofErr w:type="gramStart"/>
      <w:r w:rsidRPr="00F35BCE">
        <w:rPr>
          <w:sz w:val="28"/>
          <w:szCs w:val="28"/>
        </w:rPr>
        <w:t>to‘</w:t>
      </w:r>
      <w:proofErr w:type="gramEnd"/>
      <w:r w:rsidRPr="00F35BCE">
        <w:rPr>
          <w:sz w:val="28"/>
          <w:szCs w:val="28"/>
        </w:rPr>
        <w:t xml:space="preserve">lov tizimlaridagi tezlik va arzonlikdir. An’anaviy bank tizimlarida xalqaro </w:t>
      </w:r>
      <w:proofErr w:type="gramStart"/>
      <w:r w:rsidRPr="00F35BCE">
        <w:rPr>
          <w:sz w:val="28"/>
          <w:szCs w:val="28"/>
        </w:rPr>
        <w:t>o‘</w:t>
      </w:r>
      <w:proofErr w:type="gramEnd"/>
      <w:r w:rsidRPr="00F35BCE">
        <w:rPr>
          <w:sz w:val="28"/>
          <w:szCs w:val="28"/>
        </w:rPr>
        <w:t xml:space="preserve">tkazmalar ko‘p vaqt talab qiladi va qo‘shimcha komissiya xarajatlarini talab etadi. Kriptovalyutalar esa, masalan, Bitcoin yoki Ethereum asosida, daqiqalar ichida amalga oshirilishi mumkin </w:t>
      </w:r>
      <w:proofErr w:type="gramStart"/>
      <w:r w:rsidRPr="00F35BCE">
        <w:rPr>
          <w:sz w:val="28"/>
          <w:szCs w:val="28"/>
        </w:rPr>
        <w:t>bo‘</w:t>
      </w:r>
      <w:proofErr w:type="gramEnd"/>
      <w:r w:rsidRPr="00F35BCE">
        <w:rPr>
          <w:sz w:val="28"/>
          <w:szCs w:val="28"/>
        </w:rPr>
        <w:t>lgan tranzaksiyalarni taqdim etadi. Bu esa, chet el bilan faol savdo qiladigan mamlakatlar uchun alohida qulaylikdir. Shu jihatdan, eksport-import operatsiyalarida kriptovalyutalardan foydalanish milliy iqtisodiyotning tashqi savdo jarayonlarini yengillashtiradi va tezlashtiradi [2].</w:t>
      </w:r>
    </w:p>
    <w:p w:rsidR="00F35BCE" w:rsidRPr="00F35BCE" w:rsidRDefault="00F35BCE" w:rsidP="00F35BCE">
      <w:pPr>
        <w:pStyle w:val="a4"/>
        <w:spacing w:line="276" w:lineRule="auto"/>
        <w:jc w:val="both"/>
        <w:rPr>
          <w:sz w:val="28"/>
          <w:szCs w:val="28"/>
        </w:rPr>
      </w:pPr>
      <w:r w:rsidRPr="00F35BCE">
        <w:rPr>
          <w:sz w:val="28"/>
          <w:szCs w:val="28"/>
        </w:rPr>
        <w:t xml:space="preserve">Bundan tashqari, kriptovalyutalar moliyaviy inklyuziyani oshiradi. Dunyo </w:t>
      </w:r>
      <w:proofErr w:type="gramStart"/>
      <w:r w:rsidRPr="00F35BCE">
        <w:rPr>
          <w:sz w:val="28"/>
          <w:szCs w:val="28"/>
        </w:rPr>
        <w:t>bo‘</w:t>
      </w:r>
      <w:proofErr w:type="gramEnd"/>
      <w:r w:rsidRPr="00F35BCE">
        <w:rPr>
          <w:sz w:val="28"/>
          <w:szCs w:val="28"/>
        </w:rPr>
        <w:t xml:space="preserve">yicha millionlab odamlarning an’anaviy bank xizmatlariga kirish imkoniyati cheklangan. Lekin kriptovalyutalar internet orqali ochiq </w:t>
      </w:r>
      <w:proofErr w:type="gramStart"/>
      <w:r w:rsidRPr="00F35BCE">
        <w:rPr>
          <w:sz w:val="28"/>
          <w:szCs w:val="28"/>
        </w:rPr>
        <w:t>bo‘</w:t>
      </w:r>
      <w:proofErr w:type="gramEnd"/>
      <w:r w:rsidRPr="00F35BCE">
        <w:rPr>
          <w:sz w:val="28"/>
          <w:szCs w:val="28"/>
        </w:rPr>
        <w:t>lgani sababli, ushbu qatlam ham moliyaviy xizmatlardan foydalanish imkoniyatiga ega bo‘ladi. Bu ayniqsa rivojlanayotgan davlatlar uchun muhimdir, chunki iqtisodiy tizimga kengroq qatnashuv milliy iqtisodiy faollikni oshiradi [3].</w:t>
      </w:r>
    </w:p>
    <w:p w:rsidR="00F35BCE" w:rsidRPr="00F35BCE" w:rsidRDefault="00F35BCE" w:rsidP="00F35BCE">
      <w:pPr>
        <w:pStyle w:val="a4"/>
        <w:spacing w:line="276" w:lineRule="auto"/>
        <w:jc w:val="both"/>
        <w:rPr>
          <w:sz w:val="28"/>
          <w:szCs w:val="28"/>
        </w:rPr>
      </w:pPr>
      <w:r w:rsidRPr="00F35BCE">
        <w:rPr>
          <w:sz w:val="28"/>
          <w:szCs w:val="28"/>
        </w:rPr>
        <w:t xml:space="preserve">Shu bilan birga, kriptovalyutalar milliy iqtisodiy tizimga xavf </w:t>
      </w:r>
      <w:proofErr w:type="gramStart"/>
      <w:r w:rsidRPr="00F35BCE">
        <w:rPr>
          <w:sz w:val="28"/>
          <w:szCs w:val="28"/>
        </w:rPr>
        <w:t>tug‘</w:t>
      </w:r>
      <w:proofErr w:type="gramEnd"/>
      <w:r w:rsidRPr="00F35BCE">
        <w:rPr>
          <w:sz w:val="28"/>
          <w:szCs w:val="28"/>
        </w:rPr>
        <w:t xml:space="preserve">diruvchi omillarni ham o‘z ichiga oladi. Eng avvalo, ularning yuqori volatilligi investorlar va korxonalar uchun katta tavakkalchiliklarni yuzaga keltiradi. Masalan, Bitcoin qiymati qisqa vaqt ichida keskin </w:t>
      </w:r>
      <w:proofErr w:type="gramStart"/>
      <w:r w:rsidRPr="00F35BCE">
        <w:rPr>
          <w:sz w:val="28"/>
          <w:szCs w:val="28"/>
        </w:rPr>
        <w:t>o‘</w:t>
      </w:r>
      <w:proofErr w:type="gramEnd"/>
      <w:r w:rsidRPr="00F35BCE">
        <w:rPr>
          <w:sz w:val="28"/>
          <w:szCs w:val="28"/>
        </w:rPr>
        <w:t xml:space="preserve">zgarishi mumkin, bu esa uni barqaror to‘lov vositasi sifatida ishlatishni qiyinlashtiradi. Shu sababli, milliy iqtisodiyotlarda kriptovalyutalarning ortiqcha </w:t>
      </w:r>
      <w:proofErr w:type="gramStart"/>
      <w:r w:rsidRPr="00F35BCE">
        <w:rPr>
          <w:sz w:val="28"/>
          <w:szCs w:val="28"/>
        </w:rPr>
        <w:t>qo‘</w:t>
      </w:r>
      <w:proofErr w:type="gramEnd"/>
      <w:r w:rsidRPr="00F35BCE">
        <w:rPr>
          <w:sz w:val="28"/>
          <w:szCs w:val="28"/>
        </w:rPr>
        <w:t>llanilishi moliyaviy beqarorlik xavfini keltirib chiqaradi [4].</w:t>
      </w:r>
    </w:p>
    <w:p w:rsidR="00F35BCE" w:rsidRPr="00F35BCE" w:rsidRDefault="00F35BCE" w:rsidP="00F35BCE">
      <w:pPr>
        <w:pStyle w:val="a4"/>
        <w:spacing w:line="276" w:lineRule="auto"/>
        <w:jc w:val="both"/>
        <w:rPr>
          <w:sz w:val="28"/>
          <w:szCs w:val="28"/>
        </w:rPr>
      </w:pPr>
      <w:r w:rsidRPr="00F35BCE">
        <w:rPr>
          <w:sz w:val="28"/>
          <w:szCs w:val="28"/>
        </w:rPr>
        <w:t xml:space="preserve">Shuningdek, kriptovalyutalar orqali noqonuniy faoliyatlarni amalga oshirish ehtimoli yuqori. Ularning anonimlik darajasi va davlat nazorati ostida emasligi turli jinoyatlarda, jumladan, “pul yuvish”, korrupsiya yoki terrorizmni moliyalashtirishda foydalanilishiga zamin yaratadi. Shu sababli, </w:t>
      </w:r>
      <w:proofErr w:type="gramStart"/>
      <w:r w:rsidRPr="00F35BCE">
        <w:rPr>
          <w:sz w:val="28"/>
          <w:szCs w:val="28"/>
        </w:rPr>
        <w:t>ko‘</w:t>
      </w:r>
      <w:proofErr w:type="gramEnd"/>
      <w:r w:rsidRPr="00F35BCE">
        <w:rPr>
          <w:sz w:val="28"/>
          <w:szCs w:val="28"/>
        </w:rPr>
        <w:t>plab davlatlar kriptovalyutalardan foydalanishga qattiq nazorat va qonunchilik mexanizmlarini joriy qilmoqda. Masalan, AQShda moliyaviy monitoring xizmati kriptovalyuta birjalari uchun litsenziya talab qiladi [5].</w:t>
      </w:r>
    </w:p>
    <w:p w:rsidR="00F35BCE" w:rsidRPr="00F35BCE" w:rsidRDefault="00F35BCE" w:rsidP="00F35BCE">
      <w:pPr>
        <w:pStyle w:val="a4"/>
        <w:spacing w:line="276" w:lineRule="auto"/>
        <w:jc w:val="both"/>
        <w:rPr>
          <w:sz w:val="28"/>
          <w:szCs w:val="28"/>
        </w:rPr>
      </w:pPr>
      <w:r w:rsidRPr="00F35BCE">
        <w:rPr>
          <w:sz w:val="28"/>
          <w:szCs w:val="28"/>
        </w:rPr>
        <w:t xml:space="preserve">Milliy iqtisodiyot nuqtai nazaridan kriptovalyutalarning ta’siri fiskal siyosatga ham bevosita aloqador. Agar aholining muayyan qismi </w:t>
      </w:r>
      <w:proofErr w:type="gramStart"/>
      <w:r w:rsidRPr="00F35BCE">
        <w:rPr>
          <w:sz w:val="28"/>
          <w:szCs w:val="28"/>
        </w:rPr>
        <w:t>o‘</w:t>
      </w:r>
      <w:proofErr w:type="gramEnd"/>
      <w:r w:rsidRPr="00F35BCE">
        <w:rPr>
          <w:sz w:val="28"/>
          <w:szCs w:val="28"/>
        </w:rPr>
        <w:t xml:space="preserve">z mablag‘larini kriptovalyutalarda saqlasa, bu davlat moliyaviy oqimlari va soliq tushumlariga salbiy ta’sir ko‘rsatishi </w:t>
      </w:r>
      <w:r w:rsidRPr="00F35BCE">
        <w:rPr>
          <w:sz w:val="28"/>
          <w:szCs w:val="28"/>
        </w:rPr>
        <w:lastRenderedPageBreak/>
        <w:t xml:space="preserve">mumkin. Chunki </w:t>
      </w:r>
      <w:proofErr w:type="gramStart"/>
      <w:r w:rsidRPr="00F35BCE">
        <w:rPr>
          <w:sz w:val="28"/>
          <w:szCs w:val="28"/>
        </w:rPr>
        <w:t>ko‘</w:t>
      </w:r>
      <w:proofErr w:type="gramEnd"/>
      <w:r w:rsidRPr="00F35BCE">
        <w:rPr>
          <w:sz w:val="28"/>
          <w:szCs w:val="28"/>
        </w:rPr>
        <w:t xml:space="preserve">pgina kriptovalyuta bitimlari soliq organlari uchun yashirin bo‘lib qoladi. Shu sababli, davlat iqtisodiyotining barqarorligini ta’minlash maqsadida kriptovalyutalarni soliq tizimiga kiritish </w:t>
      </w:r>
      <w:proofErr w:type="gramStart"/>
      <w:r w:rsidRPr="00F35BCE">
        <w:rPr>
          <w:sz w:val="28"/>
          <w:szCs w:val="28"/>
        </w:rPr>
        <w:t>bo‘</w:t>
      </w:r>
      <w:proofErr w:type="gramEnd"/>
      <w:r w:rsidRPr="00F35BCE">
        <w:rPr>
          <w:sz w:val="28"/>
          <w:szCs w:val="28"/>
        </w:rPr>
        <w:t>yicha xalqaro miqyosda izlanishlar olib borilmoqda [6].</w:t>
      </w:r>
    </w:p>
    <w:p w:rsidR="00F35BCE" w:rsidRPr="00F35BCE" w:rsidRDefault="00F35BCE" w:rsidP="00F35BCE">
      <w:pPr>
        <w:pStyle w:val="a4"/>
        <w:spacing w:line="276" w:lineRule="auto"/>
        <w:jc w:val="both"/>
        <w:rPr>
          <w:sz w:val="28"/>
          <w:szCs w:val="28"/>
        </w:rPr>
      </w:pPr>
      <w:r w:rsidRPr="00F35BCE">
        <w:rPr>
          <w:sz w:val="28"/>
          <w:szCs w:val="28"/>
        </w:rPr>
        <w:t xml:space="preserve">Ayni vaqtda, kriptovalyutalar investitsion imkoniyatlarni kengaytiruvchi vosita sifatida ham namoyon </w:t>
      </w:r>
      <w:proofErr w:type="gramStart"/>
      <w:r w:rsidRPr="00F35BCE">
        <w:rPr>
          <w:sz w:val="28"/>
          <w:szCs w:val="28"/>
        </w:rPr>
        <w:t>bo‘</w:t>
      </w:r>
      <w:proofErr w:type="gramEnd"/>
      <w:r w:rsidRPr="00F35BCE">
        <w:rPr>
          <w:sz w:val="28"/>
          <w:szCs w:val="28"/>
        </w:rPr>
        <w:t xml:space="preserve">lmoqda. Raqamli aktivlar bozori dunyo </w:t>
      </w:r>
      <w:proofErr w:type="gramStart"/>
      <w:r w:rsidRPr="00F35BCE">
        <w:rPr>
          <w:sz w:val="28"/>
          <w:szCs w:val="28"/>
        </w:rPr>
        <w:t>bo‘</w:t>
      </w:r>
      <w:proofErr w:type="gramEnd"/>
      <w:r w:rsidRPr="00F35BCE">
        <w:rPr>
          <w:sz w:val="28"/>
          <w:szCs w:val="28"/>
        </w:rPr>
        <w:t xml:space="preserve">yicha trillionlab dollarlik hajmga ega bo‘lib, ularga sarmoya kiritayotgan yirik kompaniyalar va fondlar mavjud. Bu esa milliy iqtisodiyotlarga xorijiy investitsiyalarni jalb etishda muhim manba </w:t>
      </w:r>
      <w:proofErr w:type="gramStart"/>
      <w:r w:rsidRPr="00F35BCE">
        <w:rPr>
          <w:sz w:val="28"/>
          <w:szCs w:val="28"/>
        </w:rPr>
        <w:t>bo‘</w:t>
      </w:r>
      <w:proofErr w:type="gramEnd"/>
      <w:r w:rsidRPr="00F35BCE">
        <w:rPr>
          <w:sz w:val="28"/>
          <w:szCs w:val="28"/>
        </w:rPr>
        <w:t>lishi mumkin. Shu bilan birga, davlatning bu jarayonni tartibga solishi investorlar uchun huquqiy kafolatlarni yaratadi [7].</w:t>
      </w:r>
    </w:p>
    <w:p w:rsidR="00F35BCE" w:rsidRPr="00F35BCE" w:rsidRDefault="00F35BCE" w:rsidP="00F35BCE">
      <w:pPr>
        <w:pStyle w:val="a4"/>
        <w:spacing w:line="276" w:lineRule="auto"/>
        <w:jc w:val="both"/>
        <w:rPr>
          <w:sz w:val="28"/>
          <w:szCs w:val="28"/>
        </w:rPr>
      </w:pPr>
      <w:r w:rsidRPr="00F35BCE">
        <w:rPr>
          <w:sz w:val="28"/>
          <w:szCs w:val="28"/>
        </w:rPr>
        <w:t xml:space="preserve">Kriptovalyutalarning ta’sirini baholashda blokcheyn texnologiyasining </w:t>
      </w:r>
      <w:proofErr w:type="gramStart"/>
      <w:r w:rsidRPr="00F35BCE">
        <w:rPr>
          <w:sz w:val="28"/>
          <w:szCs w:val="28"/>
        </w:rPr>
        <w:t>o‘</w:t>
      </w:r>
      <w:proofErr w:type="gramEnd"/>
      <w:r w:rsidRPr="00F35BCE">
        <w:rPr>
          <w:sz w:val="28"/>
          <w:szCs w:val="28"/>
        </w:rPr>
        <w:t xml:space="preserve">rni alohida qayd etilishi lozim. Blokcheyn nafaqat moliyaviy tranzaksiyalar, balki davlat boshqaruvi, soliq </w:t>
      </w:r>
      <w:proofErr w:type="gramStart"/>
      <w:r w:rsidRPr="00F35BCE">
        <w:rPr>
          <w:sz w:val="28"/>
          <w:szCs w:val="28"/>
        </w:rPr>
        <w:t>yig‘</w:t>
      </w:r>
      <w:proofErr w:type="gramEnd"/>
      <w:r w:rsidRPr="00F35BCE">
        <w:rPr>
          <w:sz w:val="28"/>
          <w:szCs w:val="28"/>
        </w:rPr>
        <w:t>imi va shartnomalarni raqamlashtirishda ham samarali qo‘llanishi mumkin. Masalan, “aqlli kontraktlar” (smart contracts) yordamida shartnomaviy majburiyatlarni avtomatik tarzda bajarish nazorat qilinadi, bu esa korrupsiya darajasini kamaytirishga xizmat qiladi [8].</w:t>
      </w:r>
    </w:p>
    <w:p w:rsidR="00F35BCE" w:rsidRPr="00F35BCE" w:rsidRDefault="00F35BCE" w:rsidP="00F35BCE">
      <w:pPr>
        <w:pStyle w:val="a4"/>
        <w:spacing w:line="276" w:lineRule="auto"/>
        <w:jc w:val="both"/>
        <w:rPr>
          <w:sz w:val="28"/>
          <w:szCs w:val="28"/>
        </w:rPr>
      </w:pPr>
      <w:r w:rsidRPr="00F35BCE">
        <w:rPr>
          <w:sz w:val="28"/>
          <w:szCs w:val="28"/>
        </w:rPr>
        <w:t xml:space="preserve">Rivojlangan davlatlar kriptovalyutalardan foydalanish </w:t>
      </w:r>
      <w:proofErr w:type="gramStart"/>
      <w:r w:rsidRPr="00F35BCE">
        <w:rPr>
          <w:sz w:val="28"/>
          <w:szCs w:val="28"/>
        </w:rPr>
        <w:t>bo‘</w:t>
      </w:r>
      <w:proofErr w:type="gramEnd"/>
      <w:r w:rsidRPr="00F35BCE">
        <w:rPr>
          <w:sz w:val="28"/>
          <w:szCs w:val="28"/>
        </w:rPr>
        <w:t xml:space="preserve">yicha o‘z strategiyalarini ishlab chiqmoqda. Yevropa Ittifoqi “MiCA” (Markets in Crypto Assets) reglamentini joriy etib, kriptovalyutalarning yagona huquqiy maydonini yaratishga harakat qilmoqda. Xitoy esa </w:t>
      </w:r>
      <w:proofErr w:type="gramStart"/>
      <w:r w:rsidRPr="00F35BCE">
        <w:rPr>
          <w:sz w:val="28"/>
          <w:szCs w:val="28"/>
        </w:rPr>
        <w:t>o‘</w:t>
      </w:r>
      <w:proofErr w:type="gramEnd"/>
      <w:r w:rsidRPr="00F35BCE">
        <w:rPr>
          <w:sz w:val="28"/>
          <w:szCs w:val="28"/>
        </w:rPr>
        <w:t xml:space="preserve">z milliy raqamli valyutasini – “Digital Yuan”ni ishlab chiqdi va uni xalqaro savdo jarayonlarida qo‘llashni kengaytirmoqda. Bu kabi yondashuvlar milliy iqtisodiyotga kriptovalyutalarning ta’sirini nazorat qilishning turlicha modellari mavjudligini </w:t>
      </w:r>
      <w:proofErr w:type="gramStart"/>
      <w:r w:rsidRPr="00F35BCE">
        <w:rPr>
          <w:sz w:val="28"/>
          <w:szCs w:val="28"/>
        </w:rPr>
        <w:t>ko‘</w:t>
      </w:r>
      <w:proofErr w:type="gramEnd"/>
      <w:r w:rsidRPr="00F35BCE">
        <w:rPr>
          <w:sz w:val="28"/>
          <w:szCs w:val="28"/>
        </w:rPr>
        <w:t>rsatadi [9].</w:t>
      </w:r>
    </w:p>
    <w:p w:rsidR="00F35BCE" w:rsidRPr="00F35BCE" w:rsidRDefault="00F35BCE" w:rsidP="00F35BCE">
      <w:pPr>
        <w:pStyle w:val="a4"/>
        <w:spacing w:line="276" w:lineRule="auto"/>
        <w:jc w:val="both"/>
        <w:rPr>
          <w:sz w:val="28"/>
          <w:szCs w:val="28"/>
        </w:rPr>
      </w:pPr>
      <w:proofErr w:type="gramStart"/>
      <w:r w:rsidRPr="00F35BCE">
        <w:rPr>
          <w:sz w:val="28"/>
          <w:szCs w:val="28"/>
        </w:rPr>
        <w:t>O‘</w:t>
      </w:r>
      <w:proofErr w:type="gramEnd"/>
      <w:r w:rsidRPr="00F35BCE">
        <w:rPr>
          <w:sz w:val="28"/>
          <w:szCs w:val="28"/>
        </w:rPr>
        <w:t xml:space="preserve">zbekiston ham kriptovalyutalardan foydalanishda bosqichma-bosqich yondashuvni qo‘llamoqda. 2018-yilda kripto-aktivlar </w:t>
      </w:r>
      <w:proofErr w:type="gramStart"/>
      <w:r w:rsidRPr="00F35BCE">
        <w:rPr>
          <w:sz w:val="28"/>
          <w:szCs w:val="28"/>
        </w:rPr>
        <w:t>bo‘</w:t>
      </w:r>
      <w:proofErr w:type="gramEnd"/>
      <w:r w:rsidRPr="00F35BCE">
        <w:rPr>
          <w:sz w:val="28"/>
          <w:szCs w:val="28"/>
        </w:rPr>
        <w:t xml:space="preserve">yicha alohida normativ hujjatlar ishlab chiqildi va Toshkent shahrida “Kripto-birja” faoliyati yo‘lga qo‘yildi. Biroq, mamlakat hukumati ularni umumiy </w:t>
      </w:r>
      <w:proofErr w:type="gramStart"/>
      <w:r w:rsidRPr="00F35BCE">
        <w:rPr>
          <w:sz w:val="28"/>
          <w:szCs w:val="28"/>
        </w:rPr>
        <w:t>to‘</w:t>
      </w:r>
      <w:proofErr w:type="gramEnd"/>
      <w:r w:rsidRPr="00F35BCE">
        <w:rPr>
          <w:sz w:val="28"/>
          <w:szCs w:val="28"/>
        </w:rPr>
        <w:t>lov vositasi sifatida emas, balki investitsion aktiv sifatida tartibga solmoqda. Bu esa milliy iqtisodiyotning xavfsizligini ta’minlash bilan birga, yangi texnologiyalardan foydalanish imkoniyatlarini ham ochmoqda [10].</w:t>
      </w:r>
    </w:p>
    <w:p w:rsidR="00F35BCE" w:rsidRPr="00F35BCE" w:rsidRDefault="00F35BCE" w:rsidP="00F35BCE">
      <w:pPr>
        <w:pStyle w:val="a4"/>
        <w:spacing w:line="276" w:lineRule="auto"/>
        <w:jc w:val="both"/>
        <w:rPr>
          <w:sz w:val="28"/>
          <w:szCs w:val="28"/>
        </w:rPr>
      </w:pPr>
      <w:r w:rsidRPr="00F35BCE">
        <w:rPr>
          <w:sz w:val="28"/>
          <w:szCs w:val="28"/>
        </w:rPr>
        <w:t xml:space="preserve">Biroq, kriptovalyutalarning iqtisodiyotga integratsiyasi jarayonida muhim ijtimoiy-psixologik omillar ham mavjud. Aholining moliyaviy savodxonligi past </w:t>
      </w:r>
      <w:proofErr w:type="gramStart"/>
      <w:r w:rsidRPr="00F35BCE">
        <w:rPr>
          <w:sz w:val="28"/>
          <w:szCs w:val="28"/>
        </w:rPr>
        <w:t>bo‘</w:t>
      </w:r>
      <w:proofErr w:type="gramEnd"/>
      <w:r w:rsidRPr="00F35BCE">
        <w:rPr>
          <w:sz w:val="28"/>
          <w:szCs w:val="28"/>
        </w:rPr>
        <w:t xml:space="preserve">lsa, ular kripto-aktivlarga ortiqcha mablag‘ sarflab, moliyaviy yo‘qotishlarga duch kelishi </w:t>
      </w:r>
      <w:r w:rsidRPr="00F35BCE">
        <w:rPr>
          <w:sz w:val="28"/>
          <w:szCs w:val="28"/>
        </w:rPr>
        <w:lastRenderedPageBreak/>
        <w:t xml:space="preserve">mumkin. Shu sababli, davlat tomonidan keng qamrovli moliyaviy ta’lim dasturlarini </w:t>
      </w:r>
      <w:proofErr w:type="gramStart"/>
      <w:r w:rsidRPr="00F35BCE">
        <w:rPr>
          <w:sz w:val="28"/>
          <w:szCs w:val="28"/>
        </w:rPr>
        <w:t>yo‘</w:t>
      </w:r>
      <w:proofErr w:type="gramEnd"/>
      <w:r w:rsidRPr="00F35BCE">
        <w:rPr>
          <w:sz w:val="28"/>
          <w:szCs w:val="28"/>
        </w:rPr>
        <w:t>lga qo‘yish zarur hisoblanadi [11].</w:t>
      </w:r>
    </w:p>
    <w:p w:rsidR="00F35BCE" w:rsidRPr="00F35BCE" w:rsidRDefault="00F35BCE" w:rsidP="00F35BCE">
      <w:pPr>
        <w:pStyle w:val="a4"/>
        <w:spacing w:line="276" w:lineRule="auto"/>
        <w:jc w:val="both"/>
        <w:rPr>
          <w:sz w:val="28"/>
          <w:szCs w:val="28"/>
        </w:rPr>
      </w:pPr>
      <w:r w:rsidRPr="00F35BCE">
        <w:rPr>
          <w:sz w:val="28"/>
          <w:szCs w:val="28"/>
        </w:rPr>
        <w:t xml:space="preserve">Shuningdek, kriptovalyutalarning milliy valyuta kursiga ta’siri ham dolzarb masalalardan biridir. Agar mamlakatda kripto-aktivlarga talab yuqori </w:t>
      </w:r>
      <w:proofErr w:type="gramStart"/>
      <w:r w:rsidRPr="00F35BCE">
        <w:rPr>
          <w:sz w:val="28"/>
          <w:szCs w:val="28"/>
        </w:rPr>
        <w:t>bo‘</w:t>
      </w:r>
      <w:proofErr w:type="gramEnd"/>
      <w:r w:rsidRPr="00F35BCE">
        <w:rPr>
          <w:sz w:val="28"/>
          <w:szCs w:val="28"/>
        </w:rPr>
        <w:t>lsa, bu milliy valyutaga bo‘lgan talabni pasaytiradi, natijada milliy pulning qadrsizlanishiga olib kelishi mumkin. Shu bois, markaziy banklar kriptovalyutalarni cheklash yoki ularni davlat raqamli valyutasi (CBDC) orqali nazorat qilish strategiyasini ishlab chiqmoqda [12].</w:t>
      </w:r>
    </w:p>
    <w:p w:rsidR="00F35BCE" w:rsidRPr="00F35BCE" w:rsidRDefault="00F35BCE" w:rsidP="00F35BCE">
      <w:pPr>
        <w:pStyle w:val="a4"/>
        <w:spacing w:line="276" w:lineRule="auto"/>
        <w:jc w:val="both"/>
        <w:rPr>
          <w:sz w:val="28"/>
          <w:szCs w:val="28"/>
        </w:rPr>
      </w:pPr>
      <w:r w:rsidRPr="00F35BCE">
        <w:rPr>
          <w:sz w:val="28"/>
          <w:szCs w:val="28"/>
        </w:rPr>
        <w:t xml:space="preserve">Kriptovalyutalarning iqtisodiyotga ta’siri faqat moliyaviy sektorda emas, balki boshqa sohalarda ham seziladi. Masalan, logistika va savdo tizimlarida blokcheyn asosidagi kuzatuv mexanizmlarini joriy etish mahsulotlar yetkazib berish jarayonida shaffoflikni oshiradi. Shuningdek, </w:t>
      </w:r>
      <w:proofErr w:type="gramStart"/>
      <w:r w:rsidRPr="00F35BCE">
        <w:rPr>
          <w:sz w:val="28"/>
          <w:szCs w:val="28"/>
        </w:rPr>
        <w:t>sog‘</w:t>
      </w:r>
      <w:proofErr w:type="gramEnd"/>
      <w:r w:rsidRPr="00F35BCE">
        <w:rPr>
          <w:sz w:val="28"/>
          <w:szCs w:val="28"/>
        </w:rPr>
        <w:t>liqni saqlash tizimida elektron ma’lumotlar bazasini blokcheyn orqali yuritish bemor ma’lumotlarini himoya qilishda samarali vosita bo‘lishi mumkin [13].</w:t>
      </w:r>
    </w:p>
    <w:p w:rsidR="00F35BCE" w:rsidRPr="00F35BCE" w:rsidRDefault="00F35BCE" w:rsidP="00F35BCE">
      <w:pPr>
        <w:pStyle w:val="a4"/>
        <w:spacing w:line="276" w:lineRule="auto"/>
        <w:jc w:val="both"/>
        <w:rPr>
          <w:sz w:val="28"/>
          <w:szCs w:val="28"/>
        </w:rPr>
      </w:pPr>
      <w:r w:rsidRPr="00F35BCE">
        <w:rPr>
          <w:sz w:val="28"/>
          <w:szCs w:val="28"/>
        </w:rPr>
        <w:t xml:space="preserve">Umuman olganda, kriptovalyutalar milliy iqtisodiyotga ijobiy hamda salbiy ta’sirlarni olib keladi. Ularning imkoniyatlaridan samarali foydalanish uchun davlatning regulyativ yondashuvi, moliyaviy savodxonlikni oshirish, soliq tizimini moslashtirish va blokcheyn texnologiyalarini amaliyotga keng joriy etish zarur. Aks holda, ular iqtisodiy beqarorlik va moliyaviy xavflarning kuchayishiga olib kelishi mumkin [14]. Shu bilan birga, global miqyosdagi iqtisodiy integratsiya jarayonlarida kriptovalyutalar yangi moliyaviy realitet sifatida milliy iqtisodiy strategiyalarda alohida </w:t>
      </w:r>
      <w:proofErr w:type="gramStart"/>
      <w:r w:rsidRPr="00F35BCE">
        <w:rPr>
          <w:sz w:val="28"/>
          <w:szCs w:val="28"/>
        </w:rPr>
        <w:t>o‘</w:t>
      </w:r>
      <w:proofErr w:type="gramEnd"/>
      <w:r w:rsidRPr="00F35BCE">
        <w:rPr>
          <w:sz w:val="28"/>
          <w:szCs w:val="28"/>
        </w:rPr>
        <w:t>rin egallab bormoqda [15].</w:t>
      </w:r>
    </w:p>
    <w:p w:rsidR="00F35BCE" w:rsidRPr="00F35BCE" w:rsidRDefault="00F35BCE" w:rsidP="00F35BCE">
      <w:pPr>
        <w:pStyle w:val="3"/>
        <w:spacing w:line="276" w:lineRule="auto"/>
        <w:jc w:val="both"/>
        <w:rPr>
          <w:sz w:val="28"/>
          <w:szCs w:val="28"/>
        </w:rPr>
      </w:pPr>
      <w:r w:rsidRPr="00F35BCE">
        <w:rPr>
          <w:sz w:val="28"/>
          <w:szCs w:val="28"/>
        </w:rPr>
        <w:t>Xulosa</w:t>
      </w:r>
    </w:p>
    <w:p w:rsidR="00F35BCE" w:rsidRPr="00F35BCE" w:rsidRDefault="00F35BCE" w:rsidP="00F35BCE">
      <w:pPr>
        <w:pStyle w:val="a4"/>
        <w:spacing w:line="276" w:lineRule="auto"/>
        <w:jc w:val="both"/>
        <w:rPr>
          <w:sz w:val="28"/>
          <w:szCs w:val="28"/>
        </w:rPr>
      </w:pPr>
      <w:r w:rsidRPr="00F35BCE">
        <w:rPr>
          <w:sz w:val="28"/>
          <w:szCs w:val="28"/>
        </w:rPr>
        <w:t xml:space="preserve">Kriptovalyutalarning milliy iqtisodiyotga ta’siri murakkab va </w:t>
      </w:r>
      <w:proofErr w:type="gramStart"/>
      <w:r w:rsidRPr="00F35BCE">
        <w:rPr>
          <w:sz w:val="28"/>
          <w:szCs w:val="28"/>
        </w:rPr>
        <w:t>ko‘</w:t>
      </w:r>
      <w:proofErr w:type="gramEnd"/>
      <w:r w:rsidRPr="00F35BCE">
        <w:rPr>
          <w:sz w:val="28"/>
          <w:szCs w:val="28"/>
        </w:rPr>
        <w:t xml:space="preserve">p qirrali jarayon bo‘lib, uni bir vaqtning o‘zida ham imkoniyat, ham xavf sifatida baholash mumkin. Bir tomondan, raqamli moliyaviy vositalar investitsiya oqimlarini jalb etish, xalqaro hisob-kitoblarni tezkorlashtirish va tranzaksiya xarajatlarini kamaytirish imkonini beradi. Shu orqali iqtisodiyotning moliyaviy tizimi yanada diversifikatsiyalashadi, yangi biznes modellar vujudga keladi va innovatsion muhit shakllanadi. Ayniqsa, bank tizimi rivojlanmagan hududlarda aholining moliyaviy inklyuziyasini kengaytirishda kriptovalyutalar muhim rol </w:t>
      </w:r>
      <w:proofErr w:type="gramStart"/>
      <w:r w:rsidRPr="00F35BCE">
        <w:rPr>
          <w:sz w:val="28"/>
          <w:szCs w:val="28"/>
        </w:rPr>
        <w:t>o‘</w:t>
      </w:r>
      <w:proofErr w:type="gramEnd"/>
      <w:r w:rsidRPr="00F35BCE">
        <w:rPr>
          <w:sz w:val="28"/>
          <w:szCs w:val="28"/>
        </w:rPr>
        <w:t>ynashi mumkin.</w:t>
      </w:r>
    </w:p>
    <w:p w:rsidR="00F35BCE" w:rsidRPr="00F35BCE" w:rsidRDefault="00F35BCE" w:rsidP="00F35BCE">
      <w:pPr>
        <w:pStyle w:val="a4"/>
        <w:spacing w:line="276" w:lineRule="auto"/>
        <w:jc w:val="both"/>
        <w:rPr>
          <w:sz w:val="28"/>
          <w:szCs w:val="28"/>
        </w:rPr>
      </w:pPr>
      <w:r w:rsidRPr="00F35BCE">
        <w:rPr>
          <w:sz w:val="28"/>
          <w:szCs w:val="28"/>
        </w:rPr>
        <w:lastRenderedPageBreak/>
        <w:t xml:space="preserve">Boshqa tomondan, tartibga solish mexanizmlarining yetarli darajada rivojlanmaganligi, kriptovalyutalarning yuqori volatilligi, noqonuniy operatsiyalar uchun foydalanish xavfi va milliy valyuta barqarorligiga salbiy ta’sir ehtimoli jiddiy muammolarni yuzaga chiqaradi. Shu sababli, davlatlar kriptovalyutalarni </w:t>
      </w:r>
      <w:proofErr w:type="gramStart"/>
      <w:r w:rsidRPr="00F35BCE">
        <w:rPr>
          <w:sz w:val="28"/>
          <w:szCs w:val="28"/>
        </w:rPr>
        <w:t>to‘</w:t>
      </w:r>
      <w:proofErr w:type="gramEnd"/>
      <w:r w:rsidRPr="00F35BCE">
        <w:rPr>
          <w:sz w:val="28"/>
          <w:szCs w:val="28"/>
        </w:rPr>
        <w:t>liq taqiqlash yoki to‘liq erkinlik berish o‘rniga, ularni muvozanatli tartibga solish yo‘lidan borishi lozim.</w:t>
      </w:r>
    </w:p>
    <w:p w:rsidR="00F35BCE" w:rsidRPr="00F35BCE" w:rsidRDefault="00F35BCE" w:rsidP="00F35BCE">
      <w:pPr>
        <w:pStyle w:val="a4"/>
        <w:spacing w:line="276" w:lineRule="auto"/>
        <w:jc w:val="both"/>
        <w:rPr>
          <w:sz w:val="28"/>
          <w:szCs w:val="28"/>
        </w:rPr>
      </w:pPr>
      <w:r w:rsidRPr="00F35BCE">
        <w:rPr>
          <w:sz w:val="28"/>
          <w:szCs w:val="28"/>
        </w:rPr>
        <w:t xml:space="preserve">Milliy iqtisodiyot nuqtayi nazaridan, kriptovalyutalar pul-kredit siyosatiga </w:t>
      </w:r>
      <w:proofErr w:type="gramStart"/>
      <w:r w:rsidRPr="00F35BCE">
        <w:rPr>
          <w:sz w:val="28"/>
          <w:szCs w:val="28"/>
        </w:rPr>
        <w:t>qo‘</w:t>
      </w:r>
      <w:proofErr w:type="gramEnd"/>
      <w:r w:rsidRPr="00F35BCE">
        <w:rPr>
          <w:sz w:val="28"/>
          <w:szCs w:val="28"/>
        </w:rPr>
        <w:t xml:space="preserve">shimcha chaqiriqlar tug‘diradi. Markaziy banklar inflyatsiya va valyuta kursini nazorat qilishda </w:t>
      </w:r>
      <w:proofErr w:type="gramStart"/>
      <w:r w:rsidRPr="00F35BCE">
        <w:rPr>
          <w:sz w:val="28"/>
          <w:szCs w:val="28"/>
        </w:rPr>
        <w:t>qo‘</w:t>
      </w:r>
      <w:proofErr w:type="gramEnd"/>
      <w:r w:rsidRPr="00F35BCE">
        <w:rPr>
          <w:sz w:val="28"/>
          <w:szCs w:val="28"/>
        </w:rPr>
        <w:t>shimcha bosimga duch kelishi mumkin. Shu bilan birga, markaziy banklar tomonidan raqamli milliy valyuta (CBDC) joriy etilishi kriptovalyutalarning salbiy ta’sirini kamaytirishi va ularning ijobiy tomonlarini milliy iqtisodiy tizimga integratsiya qilish imkonini beradi.</w:t>
      </w:r>
    </w:p>
    <w:p w:rsidR="00F35BCE" w:rsidRPr="00F35BCE" w:rsidRDefault="00F35BCE" w:rsidP="00F35BCE">
      <w:pPr>
        <w:pStyle w:val="a4"/>
        <w:spacing w:line="276" w:lineRule="auto"/>
        <w:jc w:val="both"/>
        <w:rPr>
          <w:sz w:val="28"/>
          <w:szCs w:val="28"/>
        </w:rPr>
      </w:pPr>
      <w:r w:rsidRPr="00F35BCE">
        <w:rPr>
          <w:sz w:val="28"/>
          <w:szCs w:val="28"/>
        </w:rPr>
        <w:t xml:space="preserve">Xulosa qilib aytganda, kriptovalyutalarning milliy iqtisodiyotga ta’siri ularning tartibga solinish darajasi, aholining moliyaviy savodxonligi va xalqaro moliyaviy tizimdagi </w:t>
      </w:r>
      <w:proofErr w:type="gramStart"/>
      <w:r w:rsidRPr="00F35BCE">
        <w:rPr>
          <w:sz w:val="28"/>
          <w:szCs w:val="28"/>
        </w:rPr>
        <w:t>o‘</w:t>
      </w:r>
      <w:proofErr w:type="gramEnd"/>
      <w:r w:rsidRPr="00F35BCE">
        <w:rPr>
          <w:sz w:val="28"/>
          <w:szCs w:val="28"/>
        </w:rPr>
        <w:t>zgarishlar bilan chambarchas bog‘liq. Shunday ekan, davlatlar uchun asosiy vazifa – kriptovalyutalardan samarali foydalanish, ularning ijobiy imkoniyatlarini iqtisodiy rivojlanishga xizmat qildirish va potensial xavf-xatarlarni minimallashtirishdir.</w:t>
      </w:r>
    </w:p>
    <w:p w:rsidR="00F35BCE" w:rsidRPr="00F35BCE" w:rsidRDefault="00F35BCE" w:rsidP="00F35BCE">
      <w:pPr>
        <w:spacing w:line="276" w:lineRule="auto"/>
        <w:jc w:val="both"/>
        <w:rPr>
          <w:sz w:val="28"/>
          <w:szCs w:val="28"/>
        </w:rPr>
      </w:pPr>
    </w:p>
    <w:p w:rsidR="00F35BCE" w:rsidRPr="00F35BCE" w:rsidRDefault="00F35BCE" w:rsidP="00F35BCE">
      <w:pPr>
        <w:pStyle w:val="3"/>
        <w:spacing w:line="276" w:lineRule="auto"/>
        <w:jc w:val="both"/>
        <w:rPr>
          <w:sz w:val="28"/>
          <w:szCs w:val="28"/>
        </w:rPr>
      </w:pPr>
      <w:r w:rsidRPr="00F35BCE">
        <w:rPr>
          <w:sz w:val="28"/>
          <w:szCs w:val="28"/>
        </w:rPr>
        <w:t>Foydalanilgan adabiyotlar</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Nakamoto, S. Bitcoin: A Peer-to-Peer Electronic Cash System. – 2009.</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Tapscott, D., Tapscott, A. Blockchain Revolution. – New York: Penguin, 2016.</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Narayanan, A., Bonneau, J. Bitcoin and Cryptocurrency Technologies. – Princeton: Princeton Univ. Press, 2016.</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Yermack, D. Is Bitcoin a Real Currency? – NBER, 2013.</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Zohar, A. Bitcoin: Under the Hood. – Communications of the ACM, 2015.</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IMF Report. Crypto Assets and National Economies. – Washington, 2021.</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World Bank. The Rise of Digital Currencies. – Washington, 2020.</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Swan, M. Blockchain: Blueprint for a New Economy. – O’Reilly Media, 2015.</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European Parliament. Markets in Crypto-Assets (MiCA). – Brussels, 2022.</w:t>
      </w:r>
    </w:p>
    <w:p w:rsidR="00F35BCE" w:rsidRPr="00F35BCE" w:rsidRDefault="00F35BCE" w:rsidP="00F35BCE">
      <w:pPr>
        <w:pStyle w:val="a4"/>
        <w:numPr>
          <w:ilvl w:val="0"/>
          <w:numId w:val="1"/>
        </w:numPr>
        <w:spacing w:line="276" w:lineRule="auto"/>
        <w:jc w:val="both"/>
        <w:rPr>
          <w:sz w:val="28"/>
          <w:szCs w:val="28"/>
        </w:rPr>
      </w:pPr>
      <w:proofErr w:type="gramStart"/>
      <w:r w:rsidRPr="00F35BCE">
        <w:rPr>
          <w:sz w:val="28"/>
          <w:szCs w:val="28"/>
        </w:rPr>
        <w:t>O‘</w:t>
      </w:r>
      <w:proofErr w:type="gramEnd"/>
      <w:r w:rsidRPr="00F35BCE">
        <w:rPr>
          <w:sz w:val="28"/>
          <w:szCs w:val="28"/>
        </w:rPr>
        <w:t>zbekiston Respublikasi Prezidentining qarori. – 2018.</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OECD Report on Financial Literacy and Crypto Assets. – Paris, 2021.</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BIS. Central Bank Digital Currencies: Opportunities and Risks. – Basel, 2020.</w:t>
      </w:r>
    </w:p>
    <w:p w:rsidR="00F35BCE" w:rsidRPr="00F35BCE" w:rsidRDefault="00F35BCE" w:rsidP="00F35BCE">
      <w:pPr>
        <w:pStyle w:val="a4"/>
        <w:numPr>
          <w:ilvl w:val="0"/>
          <w:numId w:val="1"/>
        </w:numPr>
        <w:spacing w:line="276" w:lineRule="auto"/>
        <w:jc w:val="both"/>
        <w:rPr>
          <w:sz w:val="28"/>
          <w:szCs w:val="28"/>
        </w:rPr>
      </w:pPr>
      <w:r w:rsidRPr="00F35BCE">
        <w:rPr>
          <w:sz w:val="28"/>
          <w:szCs w:val="28"/>
        </w:rPr>
        <w:lastRenderedPageBreak/>
        <w:t>Crosby, M. et al. Blockchain Technology: Beyond Bitcoin. – Applied Innovation, 2016.</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Peters, G., Panayi, E. Understanding Modern Banking Ledgers. – Springer, 2016.</w:t>
      </w:r>
    </w:p>
    <w:p w:rsidR="00F35BCE" w:rsidRPr="00F35BCE" w:rsidRDefault="00F35BCE" w:rsidP="00F35BCE">
      <w:pPr>
        <w:pStyle w:val="a4"/>
        <w:numPr>
          <w:ilvl w:val="0"/>
          <w:numId w:val="1"/>
        </w:numPr>
        <w:spacing w:line="276" w:lineRule="auto"/>
        <w:jc w:val="both"/>
        <w:rPr>
          <w:sz w:val="28"/>
          <w:szCs w:val="28"/>
        </w:rPr>
      </w:pPr>
      <w:r w:rsidRPr="00F35BCE">
        <w:rPr>
          <w:sz w:val="28"/>
          <w:szCs w:val="28"/>
        </w:rPr>
        <w:t>Aliyev, A. Kriptovalyutalar va milliy iqtisodiyot. – Toshkent: Iqtisodiyot, 2022.</w:t>
      </w:r>
    </w:p>
    <w:p w:rsidR="00F35BCE" w:rsidRDefault="00F35BCE"/>
    <w:sectPr w:rsidR="00F35BC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C6592"/>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CE"/>
    <w:rsid w:val="00A827F1"/>
    <w:rsid w:val="00F35BCE"/>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B7C3"/>
  <w15:chartTrackingRefBased/>
  <w15:docId w15:val="{05958B90-49AC-4814-973E-83D9DC7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35B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35B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5BC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35BCE"/>
    <w:rPr>
      <w:rFonts w:ascii="Times New Roman" w:eastAsia="Times New Roman" w:hAnsi="Times New Roman" w:cs="Times New Roman"/>
      <w:b/>
      <w:bCs/>
      <w:sz w:val="27"/>
      <w:szCs w:val="27"/>
    </w:rPr>
  </w:style>
  <w:style w:type="character" w:styleId="a3">
    <w:name w:val="Strong"/>
    <w:basedOn w:val="a0"/>
    <w:uiPriority w:val="22"/>
    <w:qFormat/>
    <w:rsid w:val="00F35BCE"/>
    <w:rPr>
      <w:b/>
      <w:bCs/>
    </w:rPr>
  </w:style>
  <w:style w:type="paragraph" w:styleId="a4">
    <w:name w:val="Normal (Web)"/>
    <w:basedOn w:val="a"/>
    <w:uiPriority w:val="99"/>
    <w:semiHidden/>
    <w:unhideWhenUsed/>
    <w:rsid w:val="00F35B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548">
      <w:bodyDiv w:val="1"/>
      <w:marLeft w:val="0"/>
      <w:marRight w:val="0"/>
      <w:marTop w:val="0"/>
      <w:marBottom w:val="0"/>
      <w:divBdr>
        <w:top w:val="none" w:sz="0" w:space="0" w:color="auto"/>
        <w:left w:val="none" w:sz="0" w:space="0" w:color="auto"/>
        <w:bottom w:val="none" w:sz="0" w:space="0" w:color="auto"/>
        <w:right w:val="none" w:sz="0" w:space="0" w:color="auto"/>
      </w:divBdr>
    </w:div>
    <w:div w:id="684869345">
      <w:bodyDiv w:val="1"/>
      <w:marLeft w:val="0"/>
      <w:marRight w:val="0"/>
      <w:marTop w:val="0"/>
      <w:marBottom w:val="0"/>
      <w:divBdr>
        <w:top w:val="none" w:sz="0" w:space="0" w:color="auto"/>
        <w:left w:val="none" w:sz="0" w:space="0" w:color="auto"/>
        <w:bottom w:val="none" w:sz="0" w:space="0" w:color="auto"/>
        <w:right w:val="none" w:sz="0" w:space="0" w:color="auto"/>
      </w:divBdr>
    </w:div>
    <w:div w:id="1029334775">
      <w:bodyDiv w:val="1"/>
      <w:marLeft w:val="0"/>
      <w:marRight w:val="0"/>
      <w:marTop w:val="0"/>
      <w:marBottom w:val="0"/>
      <w:divBdr>
        <w:top w:val="none" w:sz="0" w:space="0" w:color="auto"/>
        <w:left w:val="none" w:sz="0" w:space="0" w:color="auto"/>
        <w:bottom w:val="none" w:sz="0" w:space="0" w:color="auto"/>
        <w:right w:val="none" w:sz="0" w:space="0" w:color="auto"/>
      </w:divBdr>
    </w:div>
    <w:div w:id="16253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2499</Words>
  <Characters>14245</Characters>
  <Application>Microsoft Office Word</Application>
  <DocSecurity>0</DocSecurity>
  <Lines>118</Lines>
  <Paragraphs>33</Paragraphs>
  <ScaleCrop>false</ScaleCrop>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2025-08-18T09:41:00Z</dcterms:created>
  <dcterms:modified xsi:type="dcterms:W3CDTF">2025-08-18T09:49:00Z</dcterms:modified>
</cp:coreProperties>
</file>